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Project Door Step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Mariner Energy, Inc.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(Tentative and preliminary)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Office Visit Date</w:t>
      </w:r>
    </w:p>
    <w:p>
      <w:pPr>
        <w:pStyle w:val="Normal"/>
        <w:rPr/>
      </w:pPr>
      <w:r>
        <w:rPr/>
        <w:t>April 6, 2000 (initial visit)</w:t>
      </w:r>
    </w:p>
    <w:p>
      <w:pPr>
        <w:pStyle w:val="Normal"/>
        <w:rPr/>
      </w:pPr>
      <w:r>
        <w:rPr/>
        <w:t>Final visit planned for the end of April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Office Personnel Interviewed</w:t>
      </w:r>
    </w:p>
    <w:p>
      <w:pPr>
        <w:pStyle w:val="Normal"/>
        <w:rPr/>
      </w:pPr>
      <w:r>
        <w:rPr/>
        <w:t>Greg Harless – VP Marketing</w:t>
      </w:r>
    </w:p>
    <w:p>
      <w:pPr>
        <w:pStyle w:val="Normal"/>
        <w:rPr/>
      </w:pPr>
      <w:r>
        <w:rPr/>
        <w:t>Mike Wichterich – Controller</w:t>
      </w:r>
    </w:p>
    <w:p>
      <w:pPr>
        <w:pStyle w:val="Normal"/>
        <w:rPr/>
      </w:pPr>
      <w:r>
        <w:rPr/>
        <w:t>Rod Banks – Sr. Marketing Representative</w:t>
      </w:r>
    </w:p>
    <w:p>
      <w:pPr>
        <w:pStyle w:val="Normal"/>
        <w:rPr/>
      </w:pPr>
      <w:r>
        <w:rPr/>
        <w:t>Julie McGowen – Marketing Supervisor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Key Reports Reviewed</w:t>
      </w:r>
    </w:p>
    <w:p>
      <w:pPr>
        <w:pStyle w:val="Normal"/>
        <w:rPr/>
      </w:pPr>
      <w:r>
        <w:rPr/>
        <w:t>December 31, 1999 Reserve Report</w:t>
      </w:r>
    </w:p>
    <w:p>
      <w:pPr>
        <w:pStyle w:val="Normal"/>
        <w:rPr/>
      </w:pPr>
      <w:r>
        <w:rPr/>
        <w:t>Proposed Hedging Policy (April 5, 1999 BOD meeting item)</w:t>
      </w:r>
    </w:p>
    <w:p>
      <w:pPr>
        <w:pStyle w:val="Normal"/>
        <w:rPr/>
      </w:pPr>
      <w:r>
        <w:rPr/>
        <w:t>Mark-to market Report dated COB 4/4/2000</w:t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Items which should be reviewed further</w:t>
      </w:r>
    </w:p>
    <w:p>
      <w:pPr>
        <w:pStyle w:val="Normal"/>
        <w:rPr/>
      </w:pPr>
      <w:r>
        <w:rPr/>
        <w:t>Mariner does not produce a position report which compares estimated future production volumes to hedging volumes (financial positions) on a regular basis.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Mariner mark-to-market report does not consider locational basis differentials for natural gas.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company has had significant losses from hedging anticipated production that did not occur in the estimated production month.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Limited segregation of duty exists in executing financial derivative contracts.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Transactions with Enron and Enron’s valuation of Mariner’s equity should be reviewed.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1191" w:top="2665" w:footer="1383" w:bottom="1701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nl-NL"/>
      </w:rPr>
    </w:pPr>
    <w:bookmarkStart w:id="1" w:name="Logo2nd"/>
    <w:bookmarkEnd w:id="1"/>
    <w:r>
      <w:rPr>
        <w:lang w:val="nl-NL"/>
      </w:rPr>
      <w:t xml:space="preserve">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nl-NL"/>
      </w:rPr>
    </w:pPr>
    <w:r>
      <w:rPr>
        <w:lang w:val="nl-NL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nl-NL"/>
      </w:rPr>
    </w:pPr>
    <w:bookmarkStart w:id="0" w:name="Logo1st"/>
    <w:bookmarkEnd w:id="0"/>
    <w:r>
      <w:rPr>
        <w:lang w:val="nl-NL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numFmt w:val="decimal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  <w:tab w:val="left" w:pos="1134" w:leader="none"/>
      </w:tabs>
      <w:bidi w:val="0"/>
      <w:spacing w:lineRule="atLeast" w:line="280"/>
    </w:pPr>
    <w:rPr>
      <w:rFonts w:ascii="Times New Roman" w:hAnsi="Times New Roman" w:eastAsia="Times New Roman" w:cs="Times New Roman"/>
      <w:color w:val="auto"/>
      <w:sz w:val="22"/>
      <w:szCs w:val="22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FFFFFF" w:val="clear"/>
      <w:spacing w:lineRule="atLeast" w:line="300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outlineLvl w:val="1"/>
    </w:pPr>
    <w:rPr>
      <w:rFonts w:ascii="Arial" w:hAnsi="Arial" w:eastAsia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 w:before="240" w:after="60"/>
      <w:outlineLvl w:val="2"/>
    </w:pPr>
    <w:rPr>
      <w:rFonts w:ascii="Arial" w:hAnsi="Arial" w:eastAsia="Arial" w:cs="Arial"/>
      <w:sz w:val="18"/>
      <w:szCs w:val="1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u w:val="single"/>
    </w:rPr>
  </w:style>
  <w:style w:type="character" w:styleId="DefaultParagraphFont">
    <w:name w:val="Default Paragraph Font"/>
    <w:qFormat/>
    <w:rPr/>
  </w:style>
  <w:style w:type="character" w:styleId="AAAddress">
    <w:name w:val="AA Address"/>
    <w:basedOn w:val="DefaultParagraphFont"/>
    <w:qFormat/>
    <w:rPr>
      <w:rFonts w:ascii="Arial" w:hAnsi="Arial" w:eastAsia="Arial" w:cs="Arial"/>
      <w:color w:val="auto"/>
      <w:spacing w:val="0"/>
      <w:position w:val="0"/>
      <w:sz w:val="14"/>
      <w:sz w:val="14"/>
      <w:szCs w:val="14"/>
      <w:u w:val="none"/>
      <w:vertAlign w:val="baseline"/>
      <w:lang w:val="en-US"/>
    </w:rPr>
  </w:style>
  <w:style w:type="character" w:styleId="AAReference">
    <w:name w:val="AA Reference"/>
    <w:basedOn w:val="DefaultParagraphFont"/>
    <w:qFormat/>
    <w:rPr>
      <w:rFonts w:ascii="Arial" w:hAnsi="Arial" w:eastAsia="Arial" w:cs="Arial"/>
      <w:color w:val="auto"/>
      <w:spacing w:val="0"/>
      <w:position w:val="0"/>
      <w:sz w:val="14"/>
      <w:sz w:val="14"/>
      <w:szCs w:val="14"/>
      <w:vertAlign w:val="baseline"/>
      <w:lang w:val="en-US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Bullet3">
    <w:name w:val="List Bullet 3"/>
    <w:basedOn w:val="Normal"/>
    <w:qFormat/>
    <w:pPr>
      <w:numPr>
        <w:ilvl w:val="0"/>
        <w:numId w:val="4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ListBullet4">
    <w:name w:val="List Bullet 4"/>
    <w:basedOn w:val="Normal"/>
    <w:qFormat/>
    <w:pPr>
      <w:numPr>
        <w:ilvl w:val="0"/>
        <w:numId w:val="5"/>
      </w:numPr>
      <w:ind w:hanging="284" w:start="1418" w:end="0"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NormalIndent">
    <w:name w:val="Normal Indent"/>
    <w:basedOn w:val="Normal"/>
    <w:qFormat/>
    <w:pPr>
      <w:ind w:hanging="0" w:start="284" w:end="0"/>
    </w:pPr>
    <w:rPr/>
  </w:style>
  <w:style w:type="paragraph" w:styleId="AAFrameAddress">
    <w:name w:val="AA Frame Address"/>
    <w:basedOn w:val="Heading1"/>
    <w:qFormat/>
    <w:pPr>
      <w:numPr>
        <w:ilvl w:val="0"/>
        <w:numId w:val="0"/>
      </w:numPr>
      <w:shd w:fill="auto" w:val="clear"/>
      <w:spacing w:lineRule="auto" w:line="240" w:before="0" w:after="90"/>
      <w:outlineLvl w:val="9"/>
    </w:pPr>
    <w:rPr>
      <w:lang w:val="en-CA"/>
    </w:rPr>
  </w:style>
  <w:style w:type="paragraph" w:styleId="ListNumber5">
    <w:name w:val="List Number 5"/>
    <w:basedOn w:val="Normal"/>
    <w:qFormat/>
    <w:pPr>
      <w:numPr>
        <w:ilvl w:val="0"/>
        <w:numId w:val="9"/>
      </w:numPr>
      <w:tabs>
        <w:tab w:val="left" w:pos="1134" w:leader="none"/>
        <w:tab w:val="left" w:pos="1418" w:leader="none"/>
      </w:tabs>
      <w:ind w:hanging="284" w:start="1418" w:end="0"/>
    </w:pPr>
    <w:rPr/>
  </w:style>
  <w:style w:type="paragraph" w:styleId="ListNumber4">
    <w:name w:val="List Number 4"/>
    <w:basedOn w:val="Normal"/>
    <w:qFormat/>
    <w:pPr>
      <w:numPr>
        <w:ilvl w:val="0"/>
        <w:numId w:val="10"/>
      </w:numPr>
      <w:tabs>
        <w:tab w:val="left" w:pos="1134" w:leader="none"/>
        <w:tab w:val="left" w:pos="1418" w:leader="none"/>
      </w:tabs>
      <w:ind w:hanging="360" w:start="1209" w:end="0"/>
    </w:pPr>
    <w:rPr/>
  </w:style>
  <w:style w:type="paragraph" w:styleId="TableofAuthorities">
    <w:name w:val="Table of Authorities"/>
    <w:basedOn w:val="Normal"/>
    <w:next w:val="Normal"/>
    <w:qFormat/>
    <w:pPr>
      <w:ind w:hanging="284" w:start="284" w:end="0"/>
    </w:pPr>
    <w:rPr/>
  </w:style>
  <w:style w:type="paragraph" w:styleId="Index1">
    <w:name w:val="index 1"/>
    <w:basedOn w:val="Normal"/>
    <w:next w:val="Normal"/>
    <w:pPr>
      <w:ind w:hanging="284" w:start="284" w:end="0"/>
    </w:pPr>
    <w:rPr/>
  </w:style>
  <w:style w:type="paragraph" w:styleId="Index2">
    <w:name w:val="index 2"/>
    <w:basedOn w:val="Normal"/>
    <w:next w:val="Normal"/>
    <w:pPr>
      <w:ind w:hanging="284" w:start="568" w:end="0"/>
    </w:pPr>
    <w:rPr/>
  </w:style>
  <w:style w:type="paragraph" w:styleId="Index3">
    <w:name w:val="index 3"/>
    <w:basedOn w:val="Normal"/>
    <w:next w:val="Normal"/>
    <w:pPr>
      <w:ind w:hanging="284" w:start="851" w:end="0"/>
    </w:pPr>
    <w:rPr/>
  </w:style>
  <w:style w:type="paragraph" w:styleId="Index4">
    <w:name w:val="Index 4"/>
    <w:basedOn w:val="Normal"/>
    <w:next w:val="Normal"/>
    <w:qFormat/>
    <w:pPr>
      <w:ind w:hanging="284" w:start="1135" w:end="0"/>
    </w:pPr>
    <w:rPr/>
  </w:style>
  <w:style w:type="paragraph" w:styleId="Index6">
    <w:name w:val="Index 6"/>
    <w:basedOn w:val="Normal"/>
    <w:next w:val="Normal"/>
    <w:qFormat/>
    <w:pPr>
      <w:ind w:hanging="284" w:start="1702" w:end="0"/>
    </w:pPr>
    <w:rPr/>
  </w:style>
  <w:style w:type="paragraph" w:styleId="Index5">
    <w:name w:val="Index 5"/>
    <w:basedOn w:val="Normal"/>
    <w:next w:val="Normal"/>
    <w:qFormat/>
    <w:pPr>
      <w:ind w:hanging="284" w:start="1418" w:end="0"/>
    </w:pPr>
    <w:rPr/>
  </w:style>
  <w:style w:type="paragraph" w:styleId="Index7">
    <w:name w:val="Index 7"/>
    <w:basedOn w:val="Normal"/>
    <w:next w:val="Normal"/>
    <w:qFormat/>
    <w:pPr>
      <w:ind w:hanging="284" w:start="1985" w:end="0"/>
    </w:pPr>
    <w:rPr/>
  </w:style>
  <w:style w:type="paragraph" w:styleId="Index8">
    <w:name w:val="Index 8"/>
    <w:basedOn w:val="Normal"/>
    <w:next w:val="Normal"/>
    <w:qFormat/>
    <w:pPr>
      <w:ind w:hanging="284" w:start="2269" w:end="0"/>
    </w:pPr>
    <w:rPr/>
  </w:style>
  <w:style w:type="paragraph" w:styleId="Index9">
    <w:name w:val="Index 9"/>
    <w:basedOn w:val="Normal"/>
    <w:next w:val="Normal"/>
    <w:qFormat/>
    <w:pPr>
      <w:ind w:hanging="284" w:start="2552" w:end="0"/>
    </w:pPr>
    <w:rPr/>
  </w:style>
  <w:style w:type="paragraph" w:styleId="TOC2">
    <w:name w:val="toc 2"/>
    <w:basedOn w:val="Normal"/>
    <w:next w:val="Normal"/>
    <w:pPr>
      <w:ind w:hanging="0" w:start="284" w:end="0"/>
    </w:pPr>
    <w:rPr/>
  </w:style>
  <w:style w:type="paragraph" w:styleId="TOC3">
    <w:name w:val="toc 3"/>
    <w:basedOn w:val="Normal"/>
    <w:next w:val="Normal"/>
    <w:pPr>
      <w:ind w:hanging="0" w:start="567" w:end="0"/>
    </w:pPr>
    <w:rPr/>
  </w:style>
  <w:style w:type="paragraph" w:styleId="TOC4">
    <w:name w:val="toc 4"/>
    <w:basedOn w:val="Normal"/>
    <w:next w:val="Normal"/>
    <w:pPr>
      <w:ind w:hanging="0" w:start="851" w:end="0"/>
    </w:pPr>
    <w:rPr/>
  </w:style>
  <w:style w:type="paragraph" w:styleId="TOC5">
    <w:name w:val="toc 5"/>
    <w:basedOn w:val="Normal"/>
    <w:next w:val="Normal"/>
    <w:pPr>
      <w:ind w:hanging="0" w:start="1134" w:end="0"/>
    </w:pPr>
    <w:rPr/>
  </w:style>
  <w:style w:type="paragraph" w:styleId="TOC6">
    <w:name w:val="toc 6"/>
    <w:basedOn w:val="Normal"/>
    <w:next w:val="Normal"/>
    <w:pPr>
      <w:ind w:hanging="0" w:start="1418" w:end="0"/>
    </w:pPr>
    <w:rPr/>
  </w:style>
  <w:style w:type="paragraph" w:styleId="TOC7">
    <w:name w:val="toc 7"/>
    <w:basedOn w:val="Normal"/>
    <w:next w:val="Normal"/>
    <w:pPr>
      <w:ind w:hanging="0" w:start="1701" w:end="0"/>
    </w:pPr>
    <w:rPr/>
  </w:style>
  <w:style w:type="paragraph" w:styleId="TOC8">
    <w:name w:val="toc 8"/>
    <w:basedOn w:val="Normal"/>
    <w:next w:val="Normal"/>
    <w:pPr>
      <w:ind w:hanging="0" w:start="1985" w:end="0"/>
    </w:pPr>
    <w:rPr/>
  </w:style>
  <w:style w:type="paragraph" w:styleId="TOC9">
    <w:name w:val="toc 9"/>
    <w:basedOn w:val="Normal"/>
    <w:next w:val="Normal"/>
    <w:pPr>
      <w:ind w:hanging="0" w:start="2268" w:end="0"/>
    </w:pPr>
    <w:rPr/>
  </w:style>
  <w:style w:type="paragraph" w:styleId="TableofFigures">
    <w:name w:val="Table of Figures"/>
    <w:basedOn w:val="Normal"/>
    <w:next w:val="Normal"/>
    <w:qFormat/>
    <w:pPr>
      <w:ind w:hanging="567" w:start="567" w:end="0"/>
    </w:pPr>
    <w:rPr/>
  </w:style>
  <w:style w:type="paragraph" w:styleId="ListBullet5">
    <w:name w:val="List Bullet 5"/>
    <w:basedOn w:val="Normal"/>
    <w:qFormat/>
    <w:pPr>
      <w:numPr>
        <w:ilvl w:val="0"/>
        <w:numId w:val="11"/>
      </w:numPr>
      <w:tabs>
        <w:tab w:val="left" w:pos="1134" w:leader="none"/>
        <w:tab w:val="left" w:pos="1418" w:leader="none"/>
      </w:tabs>
      <w:ind w:hanging="284" w:start="1702" w:end="0"/>
    </w:pPr>
    <w:rPr/>
  </w:style>
  <w:style w:type="paragraph" w:styleId="BodyTextFirstIndent">
    <w:name w:val="Body Text First Indent"/>
    <w:basedOn w:val="BodyText"/>
    <w:qFormat/>
    <w:pPr>
      <w:ind w:firstLine="284" w:start="0" w:end="0"/>
    </w:pPr>
    <w:rPr/>
  </w:style>
  <w:style w:type="paragraph" w:styleId="BodyText2">
    <w:name w:val="Body Text 2"/>
    <w:basedOn w:val="Normal"/>
    <w:qFormat/>
    <w:pPr>
      <w:spacing w:before="0" w:after="120"/>
      <w:ind w:hanging="0" w:start="283" w:end="0"/>
    </w:pPr>
    <w:rPr/>
  </w:style>
  <w:style w:type="paragraph" w:styleId="BodyTextFirstIndent2">
    <w:name w:val="Body Text First Indent 2"/>
    <w:basedOn w:val="BodyText2"/>
    <w:qFormat/>
    <w:pPr>
      <w:ind w:firstLine="284" w:start="284" w:end="0"/>
    </w:pPr>
    <w:rPr/>
  </w:style>
  <w:style w:type="paragraph" w:styleId="AAFrameLogo">
    <w:name w:val="AA Frame Logo"/>
    <w:basedOn w:val="Normal"/>
    <w:qFormat/>
    <w:pPr/>
    <w:rPr/>
  </w:style>
  <w:style w:type="paragraph" w:styleId="AA1stlevelbullet">
    <w:name w:val="AA 1st level bullet"/>
    <w:basedOn w:val="Normal"/>
    <w:qFormat/>
    <w:pPr>
      <w:numPr>
        <w:ilvl w:val="0"/>
        <w:numId w:val="12"/>
      </w:numPr>
      <w:tabs>
        <w:tab w:val="clear" w:pos="1134"/>
      </w:tabs>
      <w:ind w:hanging="284" w:start="284" w:end="0"/>
    </w:pPr>
    <w:rPr/>
  </w:style>
  <w:style w:type="paragraph" w:styleId="AA2ndlevelbullet">
    <w:name w:val="AA 2nd level bullet"/>
    <w:basedOn w:val="AA1stlevelbullet"/>
    <w:qFormat/>
    <w:pPr>
      <w:ind w:hanging="284" w:start="568" w:end="0"/>
    </w:pPr>
    <w:rPr/>
  </w:style>
  <w:style w:type="paragraph" w:styleId="AANumbering">
    <w:name w:val="AA Numbering"/>
    <w:basedOn w:val="Normal"/>
    <w:qFormat/>
    <w:pPr>
      <w:numPr>
        <w:ilvl w:val="0"/>
        <w:numId w:val="13"/>
      </w:numPr>
      <w:tabs>
        <w:tab w:val="left" w:pos="283" w:leader="none"/>
        <w:tab w:val="left" w:pos="1134" w:leader="none"/>
      </w:tabs>
    </w:pPr>
    <w:rPr/>
  </w:style>
  <w:style w:type="paragraph" w:styleId="EnvelopeReturn">
    <w:name w:val="envelope return"/>
    <w:basedOn w:val="Normal"/>
    <w:pPr/>
    <w:rPr>
      <w:rFonts w:ascii="Arial" w:hAnsi="Arial" w:eastAsia="Arial" w:cs="Arial"/>
      <w:sz w:val="20"/>
      <w:szCs w:val="20"/>
    </w:rPr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  <w:style w:type="numbering" w:styleId="WW8StyleNum4">
    <w:name w:val="WW8StyleNum4"/>
    <w:qFormat/>
  </w:style>
  <w:style w:type="numbering" w:styleId="WW8StyleNum5">
    <w:name w:val="WW8StyleNum5"/>
    <w:qFormat/>
  </w:style>
  <w:style w:type="numbering" w:styleId="WW8StyleNum6">
    <w:name w:val="WW8StyleNum6"/>
    <w:qFormat/>
  </w:style>
  <w:style w:type="numbering" w:styleId="WW8StyleNum7">
    <w:name w:val="WW8StyleNum7"/>
    <w:qFormat/>
  </w:style>
  <w:style w:type="numbering" w:styleId="WW8StyleNum8">
    <w:name w:val="WW8StyleNum8"/>
    <w:qFormat/>
  </w:style>
  <w:style w:type="numbering" w:styleId="WW8StyleNum9">
    <w:name w:val="WW8StyleNum9"/>
    <w:qFormat/>
  </w:style>
  <w:style w:type="numbering" w:styleId="WW8StyleNum10">
    <w:name w:val="WW8StyleNum10"/>
    <w:qFormat/>
  </w:style>
  <w:style w:type="numbering" w:styleId="WW8StyleNum11">
    <w:name w:val="WW8Style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2000-04-14T15:56:00Z</dcterms:created>
  <dc:creator>Arthur Andersen</dc:creator>
  <dc:description/>
  <dc:language>en-CA</dc:language>
  <cp:lastModifiedBy>Arthur Andersen</cp:lastModifiedBy>
  <cp:lastPrinted>2000-04-14T14:19:00Z</cp:lastPrinted>
  <dcterms:modified xsi:type="dcterms:W3CDTF">2000-04-14T20:16:00Z</dcterms:modified>
  <cp:revision>1</cp:revision>
  <dc:subject/>
  <dc:title>Project Door Step</dc:title>
</cp:coreProperties>
</file>