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633322696"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Frank A. Pici, Chief Financial Officer</w:t>
      </w:r>
    </w:p>
    <w:p>
      <w:pPr>
        <w:pStyle w:val="Normal"/>
        <w:jc w:val="end"/>
        <w:rPr>
          <w:rFonts w:ascii="Arial" w:hAnsi="Arial" w:cs="Arial"/>
          <w:b/>
          <w:sz w:val="22"/>
        </w:rPr>
      </w:pPr>
      <w:r>
        <w:rPr>
          <w:rFonts w:cs="Arial" w:ascii="Arial" w:hAnsi="Arial"/>
          <w:b/>
          <w:sz w:val="22"/>
        </w:rPr>
        <w:t>(281) 584-5540</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8"/>
          <w:u w:val="single"/>
        </w:rPr>
        <w:t xml:space="preserve">Mariner Energy Announces Management Appointments </w:t>
      </w:r>
    </w:p>
    <w:p>
      <w:pPr>
        <w:pStyle w:val="Footer"/>
        <w:tabs>
          <w:tab w:val="clear" w:pos="4320"/>
          <w:tab w:val="clear" w:pos="8640"/>
        </w:tabs>
        <w:rPr>
          <w:rFonts w:ascii="Arial" w:hAnsi="Arial" w:cs="Arial"/>
          <w:b/>
          <w:sz w:val="28"/>
          <w:u w:val="single"/>
        </w:rPr>
      </w:pPr>
      <w:r>
        <w:rPr>
          <w:rFonts w:cs="Arial" w:ascii="Arial" w:hAnsi="Arial"/>
          <w:b/>
          <w:sz w:val="28"/>
          <w:u w:val="single"/>
        </w:rPr>
      </w:r>
    </w:p>
    <w:p>
      <w:pPr>
        <w:pStyle w:val="BodyTextIndent"/>
        <w:rPr/>
      </w:pPr>
      <w:r>
        <w:rPr>
          <w:b/>
          <w:sz w:val="22"/>
        </w:rPr>
        <w:t>Houston, TX</w:t>
      </w:r>
      <w:r>
        <w:rPr>
          <w:sz w:val="22"/>
        </w:rPr>
        <w:t xml:space="preserve"> (August 23, 2001) . . . Today, the Board of Directors of Mariner Energy, Inc. appointed Scott D. Josey as Chairman of the Board of Directors and Allan Keel as the President and Chief Executive Officer of Mariner Energy, Inc.</w:t>
      </w:r>
    </w:p>
    <w:p>
      <w:pPr>
        <w:pStyle w:val="BodyTextIndent"/>
        <w:rPr>
          <w:sz w:val="22"/>
        </w:rPr>
      </w:pPr>
      <w:r>
        <w:rPr>
          <w:sz w:val="22"/>
        </w:rPr>
      </w:r>
    </w:p>
    <w:p>
      <w:pPr>
        <w:pStyle w:val="BodyTextIndent"/>
        <w:rPr>
          <w:sz w:val="22"/>
        </w:rPr>
      </w:pPr>
      <w:r>
        <w:rPr>
          <w:sz w:val="22"/>
        </w:rPr>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0"/>
        </w:rPr>
      </w:pPr>
      <w:r>
        <w:rPr>
          <w:rFonts w:cs="Arial" w:ascii="Arial" w:hAnsi="Arial"/>
          <w:sz w:val="20"/>
        </w:rPr>
      </w:r>
    </w:p>
    <w:p>
      <w:pPr>
        <w:pStyle w:val="Normal"/>
        <w:ind w:firstLine="720" w:end="0"/>
        <w:rPr>
          <w:rFonts w:ascii="Arial" w:hAnsi="Arial" w:cs="Arial"/>
          <w:sz w:val="20"/>
        </w:rPr>
      </w:pPr>
      <w:r>
        <w:rPr>
          <w:rFonts w:cs="Arial" w:ascii="Arial" w:hAnsi="Arial"/>
          <w:sz w:val="20"/>
        </w:rPr>
      </w:r>
    </w:p>
    <w:p>
      <w:pPr>
        <w:pStyle w:val="Normal"/>
        <w:ind w:firstLine="720" w:end="0"/>
        <w:rPr>
          <w:rFonts w:ascii="Arial" w:hAnsi="Arial" w:cs="Arial"/>
          <w:sz w:val="22"/>
        </w:rPr>
      </w:pPr>
      <w:r>
        <w:rPr>
          <w:rFonts w:cs="Arial" w:ascii="Arial" w:hAnsi="Arial"/>
          <w:sz w:val="22"/>
        </w:rPr>
        <w:t>Mariner Energy, Inc. is a Houston-based oil and gas exploration and production company with principal operations in the Gulf of Mexico and along the U.S. Gulf Coast.  The Company is majority owned by an affiliate of Enron North America Corp. which, along with a group of Mariner employees, provided equity financing for a management-led buyout in 1996.  Mariner has been an active explorer in the Gulf Coast area since the mid-1980s (initially as Trafalgar House Oil and Gas USA Inc. and then as Hardy Oil &amp; Gas USA)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p>
    <w:p>
      <w:pPr>
        <w:pStyle w:val="BodyTextIndent"/>
        <w:rPr>
          <w:rFonts w:ascii="Arial" w:hAnsi="Arial" w:cs="Arial"/>
          <w:sz w:val="22"/>
        </w:rPr>
      </w:pPr>
      <w:r>
        <w:rPr>
          <w:rFonts w:cs="Arial"/>
          <w:sz w:val="22"/>
        </w:rPr>
      </w:r>
    </w:p>
    <w:sectPr>
      <w:footerReference w:type="default" r:id="rId5"/>
      <w:footerReference w:type="first" r:id="rId6"/>
      <w:type w:val="nextPage"/>
      <w:pgSz w:w="12240" w:h="15840"/>
      <w:pgMar w:left="1152" w:right="1152" w:gutter="0" w:header="0" w:top="720" w:footer="605"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b/>
      </w:rPr>
    </w:pPr>
    <w:r>
      <w:rPr>
        <w:rFonts w:cs="Arial" w:ascii="Arial" w:hAnsi="Arial"/>
        <w:b/>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8"/>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2001-08-23T19:07:00Z</dcterms:created>
  <dc:creator>Barry L. Morris</dc:creator>
  <dc:description/>
  <dc:language>en-CA</dc:language>
  <cp:lastModifiedBy>Frank Pici</cp:lastModifiedBy>
  <cp:lastPrinted>2001-08-23T13:05:00Z</cp:lastPrinted>
  <dcterms:modified xsi:type="dcterms:W3CDTF">2001-08-23T19:07:00Z</dcterms:modified>
  <cp:revision>2</cp:revision>
  <dc:subject/>
  <dc:title/>
</cp:coreProperties>
</file>