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9"/>
        <w:spacing w:lineRule="auto" w:line="360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Sponsored by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sz w:val="32"/>
        </w:rPr>
      </w:pPr>
      <w:r>
        <w:rPr>
          <w:rFonts w:cs="Arial" w:ascii="Arial" w:hAnsi="Arial"/>
          <w:b/>
          <w:bCs/>
          <w:i/>
          <w:iCs/>
          <w:sz w:val="32"/>
        </w:rPr>
        <w:t xml:space="preserve">America Online Latin America, Inc. 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sz w:val="32"/>
        </w:rPr>
      </w:pPr>
      <w:r>
        <w:rPr>
          <w:rFonts w:cs="Arial" w:ascii="Arial" w:hAnsi="Arial"/>
          <w:b/>
          <w:bCs/>
          <w:i/>
          <w:iCs/>
          <w:sz w:val="32"/>
        </w:rPr>
        <w:t>AT&amp;T Latin America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sz w:val="32"/>
        </w:rPr>
      </w:pPr>
      <w:r>
        <w:rPr>
          <w:rFonts w:cs="Arial" w:ascii="Arial" w:hAnsi="Arial"/>
          <w:b/>
          <w:bCs/>
          <w:i/>
          <w:iCs/>
          <w:sz w:val="32"/>
        </w:rPr>
        <w:t>Bank of America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sz w:val="32"/>
        </w:rPr>
      </w:pPr>
      <w:r>
        <w:rPr>
          <w:rFonts w:cs="Arial" w:ascii="Arial" w:hAnsi="Arial"/>
          <w:b/>
          <w:bCs/>
          <w:i/>
          <w:iCs/>
          <w:sz w:val="32"/>
        </w:rPr>
        <w:t xml:space="preserve">Lucent Technologies </w:t>
      </w:r>
    </w:p>
    <w:p>
      <w:pPr>
        <w:pStyle w:val="Normal"/>
        <w:jc w:val="center"/>
        <w:rPr>
          <w:rFonts w:ascii="Arial" w:hAnsi="Arial" w:cs="Arial"/>
          <w:b/>
          <w:sz w:val="30"/>
        </w:rPr>
      </w:pPr>
      <w:r>
        <w:rPr>
          <w:rFonts w:cs="Arial" w:ascii="Arial" w:hAnsi="Arial"/>
          <w:b/>
          <w:bCs/>
          <w:i/>
          <w:iCs/>
          <w:sz w:val="32"/>
        </w:rPr>
        <w:t>Polaroid Corporation</w:t>
      </w:r>
    </w:p>
    <w:p>
      <w:pPr>
        <w:pStyle w:val="Normal"/>
        <w:rPr>
          <w:rFonts w:ascii="Arial" w:hAnsi="Arial" w:cs="Arial"/>
          <w:b/>
          <w:sz w:val="30"/>
        </w:rPr>
      </w:pPr>
      <w:r>
        <w:rPr>
          <w:rFonts w:cs="Arial" w:ascii="Arial" w:hAnsi="Arial"/>
          <w:b/>
          <w:sz w:val="30"/>
        </w:rPr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165735</wp:posOffset>
                </wp:positionH>
                <wp:positionV relativeFrom="paragraph">
                  <wp:posOffset>78740</wp:posOffset>
                </wp:positionV>
                <wp:extent cx="6515100" cy="355854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355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3.05pt;margin-top:6.2pt;width:512.95pt;height:280.15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Heading3"/>
        <w:spacing w:lineRule="auto" w:line="192"/>
        <w:ind w:hanging="0" w:start="0"/>
        <w:rPr>
          <w:b w:val="false"/>
          <w:bCs/>
          <w:caps w:val="false"/>
          <w:smallCaps w:val="false"/>
          <w:sz w:val="40"/>
          <w:u w:val="single"/>
        </w:rPr>
      </w:pPr>
      <w:r>
        <w:rPr>
          <w:b w:val="false"/>
          <w:bCs/>
          <w:caps w:val="false"/>
          <w:smallCaps w:val="false"/>
          <w:sz w:val="40"/>
          <w:u w:val="single"/>
        </w:rPr>
        <w:t>Miami Program</w:t>
      </w:r>
    </w:p>
    <w:p>
      <w:pPr>
        <w:pStyle w:val="Normal"/>
        <w:rPr>
          <w:b/>
          <w:bCs/>
          <w:caps/>
          <w:sz w:val="40"/>
          <w:u w:val="single"/>
        </w:rPr>
      </w:pPr>
      <w:r>
        <w:rPr>
          <w:b/>
          <w:bCs/>
          <w:caps/>
          <w:sz w:val="40"/>
          <w:u w:val="single"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  <w:t>in honor of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p>
      <w:pPr>
        <w:pStyle w:val="Heading3"/>
        <w:spacing w:lineRule="auto" w:line="192"/>
        <w:ind w:hanging="0" w:start="0"/>
        <w:rPr>
          <w:sz w:val="40"/>
        </w:rPr>
      </w:pPr>
      <w:r>
        <w:rPr>
          <w:sz w:val="40"/>
        </w:rPr>
        <w:t>GOVERNOR KENNETH h. “bUDDY” MACKAY</w:t>
      </w:r>
    </w:p>
    <w:p>
      <w:pPr>
        <w:pStyle w:val="Header"/>
        <w:tabs>
          <w:tab w:val="clear" w:pos="4320"/>
          <w:tab w:val="clear" w:pos="8640"/>
        </w:tabs>
        <w:spacing w:lineRule="exact" w:line="120"/>
        <w:rPr>
          <w:sz w:val="40"/>
        </w:rPr>
      </w:pPr>
      <w:r>
        <w:rPr>
          <w:sz w:val="40"/>
        </w:rPr>
      </w:r>
    </w:p>
    <w:p>
      <w:pPr>
        <w:pStyle w:val="Header"/>
        <w:tabs>
          <w:tab w:val="clear" w:pos="4320"/>
          <w:tab w:val="clear" w:pos="8640"/>
        </w:tabs>
        <w:spacing w:lineRule="exact" w:line="120"/>
        <w:rPr/>
      </w:pPr>
      <w:r>
        <w:rPr/>
      </w:r>
    </w:p>
    <w:p>
      <w:pPr>
        <w:pStyle w:val="Heading5"/>
        <w:spacing w:lineRule="exact" w:line="280"/>
        <w:ind w:hanging="0" w:start="0"/>
        <w:rPr/>
      </w:pPr>
      <w:r>
        <w:rPr/>
        <w:t>Special Envoy to the Americas</w:t>
      </w:r>
    </w:p>
    <w:p>
      <w:pPr>
        <w:pStyle w:val="Heading5"/>
        <w:spacing w:lineRule="exact" w:line="240" w:before="0" w:after="100"/>
        <w:ind w:hanging="0" w:start="0"/>
        <w:rPr>
          <w:sz w:val="28"/>
        </w:rPr>
      </w:pPr>
      <w:r>
        <w:rPr>
          <w:sz w:val="28"/>
        </w:rPr>
      </w:r>
    </w:p>
    <w:p>
      <w:pPr>
        <w:pStyle w:val="Heading5"/>
        <w:ind w:hanging="0" w:start="0"/>
        <w:rPr>
          <w:sz w:val="28"/>
        </w:rPr>
      </w:pPr>
      <w:r>
        <w:rPr>
          <w:sz w:val="28"/>
        </w:rPr>
        <w:t xml:space="preserve">Executive Office of the President </w:t>
      </w:r>
    </w:p>
    <w:p>
      <w:pPr>
        <w:pStyle w:val="Heading5"/>
        <w:ind w:hanging="0" w:start="0"/>
        <w:rPr>
          <w:sz w:val="24"/>
        </w:rPr>
      </w:pPr>
      <w:r>
        <w:rPr>
          <w:sz w:val="28"/>
        </w:rPr>
        <w:t>The White House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Heading7"/>
        <w:widowControl/>
        <w:ind w:hanging="0" w:start="0"/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  <w:t>speaking on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/>
      </w:r>
    </w:p>
    <w:p>
      <w:pPr>
        <w:pStyle w:val="Heading8"/>
        <w:ind w:hanging="0" w:start="0"/>
        <w:rPr>
          <w:sz w:val="40"/>
        </w:rPr>
      </w:pPr>
      <w:r>
        <w:rPr>
          <w:sz w:val="40"/>
        </w:rPr>
        <w:t>A New Era for Hemispheric Trade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Heading7"/>
        <w:widowControl/>
        <w:spacing w:lineRule="auto" w:line="240"/>
        <w:ind w:hanging="0" w:start="0"/>
        <w:rPr>
          <w:rFonts w:cs="Arial"/>
          <w:bCs/>
        </w:rPr>
      </w:pPr>
      <w:r>
        <w:rPr>
          <w:rFonts w:cs="Arial"/>
          <w:bCs/>
        </w:rPr>
      </w:r>
    </w:p>
    <w:p>
      <w:pPr>
        <w:pStyle w:val="Heading7"/>
        <w:widowControl/>
        <w:spacing w:lineRule="auto" w:line="240"/>
        <w:ind w:hanging="0" w:start="0"/>
        <w:rPr>
          <w:rFonts w:cs="Arial"/>
          <w:bCs/>
        </w:rPr>
      </w:pPr>
      <w:r>
        <w:rPr>
          <w:rFonts w:cs="Arial"/>
          <w:bCs/>
        </w:rPr>
        <w:t>Wednesday, October 18, 2000</w:t>
      </w:r>
    </w:p>
    <w:p>
      <w:pPr>
        <w:pStyle w:val="Normal"/>
        <w:spacing w:lineRule="auto" w:line="240"/>
        <w:jc w:val="center"/>
        <w:rPr>
          <w:rFonts w:ascii="Arial" w:hAnsi="Arial" w:cs="Arial"/>
        </w:rPr>
      </w:pPr>
      <w:r>
        <w:rPr>
          <w:rFonts w:cs="Arial" w:ascii="Arial" w:hAnsi="Arial"/>
        </w:rPr>
        <w:t>Registration: 4:30 - 5:00 p.m.</w:t>
      </w:r>
    </w:p>
    <w:p>
      <w:pPr>
        <w:pStyle w:val="Normal"/>
        <w:spacing w:lineRule="auto" w:line="240"/>
        <w:jc w:val="center"/>
        <w:rPr>
          <w:rFonts w:ascii="Arial" w:hAnsi="Arial" w:cs="Arial"/>
        </w:rPr>
      </w:pPr>
      <w:r>
        <w:rPr>
          <w:rFonts w:cs="Arial" w:ascii="Arial" w:hAnsi="Arial"/>
        </w:rPr>
        <w:t>Presentation and discussion: 5:00 - 6:00 p.m.</w:t>
      </w:r>
    </w:p>
    <w:p>
      <w:pPr>
        <w:pStyle w:val="Normal"/>
        <w:spacing w:lineRule="auto" w:line="24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Reception to follow</w:t>
      </w:r>
    </w:p>
    <w:p>
      <w:pPr>
        <w:pStyle w:val="Normal"/>
        <w:spacing w:lineRule="auto" w:line="240"/>
        <w:jc w:val="center"/>
        <w:rPr>
          <w:rFonts w:ascii="Arial" w:hAnsi="Arial" w:cs="Arial"/>
          <w:i/>
          <w:i/>
          <w:iCs/>
          <w:sz w:val="22"/>
        </w:rPr>
      </w:pPr>
      <w:r>
        <w:rPr>
          <w:rFonts w:cs="Arial" w:ascii="Arial" w:hAnsi="Arial"/>
          <w:i/>
          <w:iCs/>
          <w:sz w:val="22"/>
        </w:rPr>
      </w:r>
    </w:p>
    <w:p>
      <w:pPr>
        <w:pStyle w:val="Normal"/>
        <w:spacing w:lineRule="auto" w:line="240"/>
        <w:jc w:val="center"/>
        <w:rPr>
          <w:rFonts w:ascii="Arial" w:hAnsi="Arial" w:cs="Arial"/>
        </w:rPr>
      </w:pPr>
      <w:r>
        <w:rPr>
          <w:rFonts w:cs="Arial" w:ascii="Arial" w:hAnsi="Arial"/>
        </w:rPr>
        <w:t>The Biltmore Hotel</w:t>
      </w:r>
    </w:p>
    <w:p>
      <w:pPr>
        <w:pStyle w:val="Normal"/>
        <w:spacing w:lineRule="auto" w:line="240"/>
        <w:jc w:val="center"/>
        <w:rPr>
          <w:rFonts w:ascii="Arial" w:hAnsi="Arial" w:cs="Arial"/>
        </w:rPr>
      </w:pPr>
      <w:r>
        <w:rPr>
          <w:rFonts w:cs="Arial" w:ascii="Arial" w:hAnsi="Arial"/>
        </w:rPr>
        <w:t>Country Club Ballroom</w:t>
      </w:r>
    </w:p>
    <w:p>
      <w:pPr>
        <w:pStyle w:val="Normal"/>
        <w:spacing w:lineRule="auto" w:line="240"/>
        <w:jc w:val="center"/>
        <w:rPr>
          <w:rFonts w:ascii="Arial" w:hAnsi="Arial" w:cs="Arial"/>
        </w:rPr>
      </w:pPr>
      <w:r>
        <w:rPr>
          <w:rFonts w:cs="Arial" w:ascii="Arial" w:hAnsi="Arial"/>
        </w:rPr>
        <w:t>1200 Anastasia Avenue</w:t>
      </w:r>
    </w:p>
    <w:p>
      <w:pPr>
        <w:pStyle w:val="Normal"/>
        <w:spacing w:lineRule="auto" w:line="240"/>
        <w:jc w:val="center"/>
        <w:rPr>
          <w:rFonts w:ascii="Arial" w:hAnsi="Arial" w:cs="Arial"/>
        </w:rPr>
      </w:pPr>
      <w:r>
        <w:rPr>
          <w:rFonts w:cs="Arial" w:ascii="Arial" w:hAnsi="Arial"/>
        </w:rPr>
        <w:t>Coral Gables, Florida</w:t>
      </w:r>
    </w:p>
    <w:p>
      <w:pPr>
        <w:pStyle w:val="Heading7"/>
        <w:spacing w:lineRule="auto" w:line="240"/>
        <w:ind w:hanging="0" w:start="0"/>
        <w:rPr>
          <w:rFonts w:ascii="Arial" w:hAnsi="Arial" w:cs="Arial"/>
          <w:b w:val="false"/>
          <w:bCs/>
          <w:smallCaps/>
          <w:sz w:val="36"/>
        </w:rPr>
      </w:pPr>
      <w:r>
        <w:rPr>
          <w:rFonts w:cs="Arial"/>
          <w:b w:val="false"/>
          <w:bCs/>
          <w:smallCaps/>
          <w:sz w:val="36"/>
        </w:rPr>
      </w:r>
    </w:p>
    <w:p>
      <w:pPr>
        <w:pStyle w:val="Normal"/>
        <w:jc w:val="center"/>
        <w:rPr/>
      </w:pPr>
      <w:r>
        <w:rPr>
          <w:rFonts w:cs="Arial" w:ascii="Arial" w:hAnsi="Arial"/>
          <w:i/>
          <w:iCs/>
        </w:rPr>
        <w:t xml:space="preserve">In association with the </w:t>
      </w:r>
      <w:r>
        <w:rPr>
          <w:rFonts w:cs="Arial" w:ascii="Arial" w:hAnsi="Arial"/>
          <w:b/>
          <w:i/>
          <w:iCs/>
        </w:rPr>
        <w:t>Americas Society</w:t>
      </w:r>
      <w:r>
        <w:rPr>
          <w:rFonts w:cs="Arial" w:ascii="Arial" w:hAnsi="Arial"/>
          <w:bCs/>
          <w:i/>
          <w:iCs/>
        </w:rPr>
        <w:t xml:space="preserve">, </w:t>
      </w:r>
      <w:r>
        <w:rPr>
          <w:rFonts w:cs="Arial" w:ascii="Arial" w:hAnsi="Arial"/>
          <w:b/>
          <w:i/>
          <w:iCs/>
        </w:rPr>
        <w:t xml:space="preserve">The Beacon Council, Brazilian-American </w:t>
        <w:br/>
        <w:t xml:space="preserve">Chamber of Commerce of Florida, Coral Gables Chamber of Commerce, </w:t>
        <w:br/>
        <w:t xml:space="preserve">Enterprise Florida </w:t>
      </w:r>
      <w:r>
        <w:rPr>
          <w:rFonts w:cs="Arial" w:ascii="Arial" w:hAnsi="Arial"/>
          <w:bCs/>
          <w:i/>
          <w:iCs/>
        </w:rPr>
        <w:t xml:space="preserve">and the </w:t>
      </w:r>
      <w:r>
        <w:rPr>
          <w:rFonts w:cs="Arial" w:ascii="Arial" w:hAnsi="Arial"/>
          <w:b/>
          <w:i/>
          <w:iCs/>
        </w:rPr>
        <w:t>Greater Miami Chamber of Commerce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sz w:val="22"/>
        </w:rPr>
      </w:pPr>
      <w:r>
        <w:rPr>
          <w:rFonts w:cs="Arial" w:ascii="Arial" w:hAnsi="Arial"/>
          <w:b/>
          <w:bCs/>
          <w:i/>
          <w:iCs/>
          <w:sz w:val="22"/>
        </w:rPr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ind w:hanging="2160" w:start="2160" w:end="0"/>
        <w:jc w:val="both"/>
        <w:rPr/>
      </w:pPr>
      <w:r>
        <w:rPr>
          <w:rFonts w:cs="Arial" w:ascii="Arial" w:hAnsi="Arial"/>
          <w:b/>
          <w:sz w:val="20"/>
        </w:rPr>
        <w:t>Program Fees:</w:t>
        <w:tab/>
      </w:r>
      <w:r>
        <w:rPr>
          <w:rFonts w:cs="Arial" w:ascii="Arial" w:hAnsi="Arial"/>
          <w:b/>
          <w:bCs/>
          <w:sz w:val="20"/>
        </w:rPr>
        <w:t>$25</w:t>
      </w:r>
      <w:r>
        <w:rPr>
          <w:rFonts w:cs="Arial" w:ascii="Arial" w:hAnsi="Arial"/>
          <w:sz w:val="20"/>
        </w:rPr>
        <w:t xml:space="preserve"> - Council of the Americas, Americas Society, The Beacon Council, BACCF, CGCC,  Enterprise Florida and GMCC members;      </w:t>
      </w:r>
      <w:r>
        <w:rPr>
          <w:rFonts w:cs="Arial" w:ascii="Arial" w:hAnsi="Arial"/>
          <w:b/>
          <w:bCs/>
          <w:sz w:val="20"/>
        </w:rPr>
        <w:t>$40</w:t>
      </w:r>
      <w:r>
        <w:rPr>
          <w:rFonts w:cs="Arial" w:ascii="Arial" w:hAnsi="Arial"/>
          <w:sz w:val="20"/>
        </w:rPr>
        <w:t xml:space="preserve"> - non-members</w:t>
      </w:r>
    </w:p>
    <w:p>
      <w:pPr>
        <w:pStyle w:val="Heading1"/>
        <w:ind w:hanging="0" w:start="0"/>
        <w:rPr/>
      </w:pPr>
      <w:r>
        <w:rPr/>
        <w:t>Registration:</w:t>
        <w:tab/>
        <w:tab/>
        <w:t>BY FAX - (212) 517-6247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ind w:hanging="1440" w:start="1440" w:end="0"/>
        <w:jc w:val="both"/>
        <w:rPr/>
      </w:pPr>
      <w:r>
        <w:rPr>
          <w:rFonts w:cs="Arial" w:ascii="Arial" w:hAnsi="Arial"/>
          <w:b/>
          <w:sz w:val="20"/>
        </w:rPr>
        <w:t>Payment:</w:t>
        <w:tab/>
        <w:tab/>
        <w:t xml:space="preserve">IN ADVANCE, BY CREDIT CARD ONLY.  </w:t>
      </w:r>
      <w:r>
        <w:rPr>
          <w:rFonts w:cs="Arial" w:ascii="Arial" w:hAnsi="Arial"/>
          <w:bCs/>
          <w:sz w:val="20"/>
        </w:rPr>
        <w:t>C</w:t>
      </w:r>
      <w:r>
        <w:rPr>
          <w:rFonts w:cs="Arial" w:ascii="Arial" w:hAnsi="Arial"/>
          <w:sz w:val="20"/>
        </w:rPr>
        <w:t xml:space="preserve">omplete registration form and payment information, 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ind w:hanging="1440" w:start="1440" w:end="0"/>
        <w:jc w:val="both"/>
        <w:rPr/>
      </w:pPr>
      <w:r>
        <w:rPr>
          <w:rFonts w:cs="Arial" w:ascii="Arial" w:hAnsi="Arial"/>
          <w:b/>
          <w:sz w:val="20"/>
        </w:rPr>
        <w:tab/>
        <w:tab/>
      </w:r>
      <w:r>
        <w:rPr>
          <w:rFonts w:cs="Arial" w:ascii="Arial" w:hAnsi="Arial"/>
          <w:bCs/>
          <w:sz w:val="20"/>
        </w:rPr>
        <w:t xml:space="preserve">then send by fax.  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ind w:hanging="2160" w:start="216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Cancellation:</w:t>
        <w:tab/>
        <w:t xml:space="preserve">BY FAX ONLY - </w:t>
      </w:r>
      <w:r>
        <w:rPr>
          <w:rFonts w:cs="Arial" w:ascii="Arial" w:hAnsi="Arial"/>
          <w:sz w:val="20"/>
        </w:rPr>
        <w:t xml:space="preserve">by 12:00 noon on Tuesday, October 17, or you will be charged the full amount 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/>
      </w:pPr>
      <w:r>
        <w:rPr>
          <w:rFonts w:cs="Arial" w:ascii="Arial" w:hAnsi="Arial"/>
          <w:b/>
          <w:sz w:val="20"/>
        </w:rPr>
        <w:t>Information:</w:t>
        <w:tab/>
        <w:tab/>
        <w:t xml:space="preserve">Mordica Simpson - </w:t>
      </w:r>
      <w:r>
        <w:rPr>
          <w:rFonts w:cs="Arial" w:ascii="Arial" w:hAnsi="Arial"/>
          <w:sz w:val="20"/>
        </w:rPr>
        <w:t xml:space="preserve">(212) 628-3200, ext. 372;  </w:t>
      </w:r>
      <w:r>
        <w:rPr>
          <w:rFonts w:cs="Arial" w:ascii="Arial" w:hAnsi="Arial"/>
          <w:b/>
          <w:sz w:val="20"/>
        </w:rPr>
        <w:t>Website</w:t>
      </w:r>
      <w:r>
        <w:rPr>
          <w:rFonts w:cs="Arial" w:ascii="Arial" w:hAnsi="Arial"/>
          <w:sz w:val="20"/>
        </w:rPr>
        <w:t xml:space="preserve"> - http://www.counciloftheamericas.org</w:t>
      </w:r>
    </w:p>
    <w:p>
      <w:pPr>
        <w:pStyle w:val="Normal"/>
        <w:rPr>
          <w:rFonts w:ascii="Arial" w:hAnsi="Arial" w:cs="Arial"/>
          <w:b/>
          <w:sz w:val="18"/>
          <w:lang w:val="en-CA" w:eastAsia="en-CA"/>
        </w:rPr>
      </w:pPr>
      <w:r>
        <w:rPr>
          <w:rFonts w:cs="Arial" w:ascii="Arial" w:hAnsi="Arial"/>
          <w:b/>
          <w:sz w:val="18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91440</wp:posOffset>
                </wp:positionH>
                <wp:positionV relativeFrom="paragraph">
                  <wp:posOffset>32385</wp:posOffset>
                </wp:positionV>
                <wp:extent cx="667512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2.55pt" to="532.75pt,2.55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192"/>
        <w:ind w:firstLine="720" w:start="1440" w:end="-1267"/>
        <w:jc w:val="center"/>
        <w:rPr/>
      </w:pPr>
      <w:r>
        <w:rPr>
          <w:rFonts w:eastAsia="Arial" w:cs="Arial" w:ascii="Arial" w:hAnsi="Arial"/>
          <w:b/>
          <w:sz w:val="20"/>
        </w:rPr>
        <w:t xml:space="preserve">  </w:t>
      </w:r>
      <w:r>
        <w:rPr>
          <w:rFonts w:cs="Arial" w:ascii="Arial" w:hAnsi="Arial"/>
          <w:b/>
          <w:sz w:val="20"/>
        </w:rPr>
        <w:t xml:space="preserve">Gov. Kenneth H. “Buddy” MacKay – October 18, 2000  </w:t>
        <w:tab/>
        <w:t xml:space="preserve">             </w:t>
      </w:r>
      <w:r>
        <w:rPr>
          <w:rFonts w:cs="Arial" w:ascii="Arial" w:hAnsi="Arial"/>
          <w:sz w:val="20"/>
        </w:rPr>
        <w:t>(1451154)</w:t>
      </w:r>
    </w:p>
    <w:p>
      <w:pPr>
        <w:pStyle w:val="Normal"/>
        <w:spacing w:lineRule="auto" w:line="192"/>
        <w:ind w:firstLine="720" w:start="1440" w:end="-1267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tabs>
          <w:tab w:val="left" w:pos="4050" w:leader="underscore"/>
          <w:tab w:val="left" w:pos="4320" w:leader="underscore"/>
          <w:tab w:val="left" w:pos="5760" w:leader="none"/>
          <w:tab w:val="left" w:pos="10800" w:leader="underscore"/>
        </w:tabs>
        <w:spacing w:lineRule="exact" w:line="200"/>
        <w:ind w:hanging="0" w:start="0" w:end="-720"/>
        <w:jc w:val="start"/>
        <w:rPr/>
      </w:pPr>
      <w:r>
        <w:rPr>
          <w:u w:val="none"/>
        </w:rPr>
        <w:t xml:space="preserve">Name </w:t>
      </w:r>
      <w:r>
        <w:rPr/>
        <w:t xml:space="preserve">                                                                         </w:t>
      </w:r>
      <w:r>
        <w:rPr>
          <w:u w:val="none"/>
        </w:rPr>
        <w:t>Title_________________________________________________</w:t>
      </w:r>
    </w:p>
    <w:p>
      <w:pPr>
        <w:pStyle w:val="Normal"/>
        <w:tabs>
          <w:tab w:val="clear" w:pos="720"/>
          <w:tab w:val="left" w:pos="5472" w:leader="underscore"/>
          <w:tab w:val="left" w:pos="10800" w:leader="underscore"/>
        </w:tabs>
        <w:spacing w:lineRule="exact" w:line="8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outlineLvl w:val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Company</w:t>
        <w:tab/>
      </w:r>
    </w:p>
    <w:p>
      <w:pPr>
        <w:pStyle w:val="Header"/>
        <w:tabs>
          <w:tab w:val="clear" w:pos="4320"/>
          <w:tab w:val="clear" w:pos="8640"/>
          <w:tab w:val="left" w:pos="10800" w:leader="underscore"/>
        </w:tabs>
        <w:spacing w:lineRule="exact" w:line="8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outlineLvl w:val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Address</w:t>
        <w:tab/>
      </w:r>
    </w:p>
    <w:p>
      <w:pPr>
        <w:pStyle w:val="Normal"/>
        <w:tabs>
          <w:tab w:val="clear" w:pos="720"/>
          <w:tab w:val="left" w:pos="5760" w:leader="none"/>
          <w:tab w:val="left" w:pos="10800" w:leader="underscore"/>
        </w:tabs>
        <w:spacing w:lineRule="exact" w:line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0800" w:leader="underscor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City</w:t>
        <w:tab/>
        <w:t>State</w:t>
        <w:tab/>
        <w:t xml:space="preserve"> Zip</w:t>
        <w:tab/>
      </w:r>
    </w:p>
    <w:p>
      <w:pPr>
        <w:pStyle w:val="Header"/>
        <w:tabs>
          <w:tab w:val="clear" w:pos="4320"/>
          <w:tab w:val="clear" w:pos="8640"/>
          <w:tab w:val="left" w:pos="4050" w:leader="none"/>
          <w:tab w:val="left" w:pos="10800" w:leader="underscore"/>
        </w:tabs>
        <w:spacing w:lineRule="exact" w:line="8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ind w:end="-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Telephone __________________________ Fax __________________________ E-mail 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</w:tabs>
        <w:ind w:end="-1080"/>
        <w:jc w:val="center"/>
        <w:outlineLvl w:val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2"/>
        <w:jc w:val="both"/>
        <w:rPr/>
      </w:pPr>
      <w:r>
        <w:rPr/>
        <w:t>COA ____  AS _____  Beacon ____  BACCF ____  CGCC ____  Enterprise Fla. _____  GMCC _____  Non-Member 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</w:tabs>
        <w:ind w:end="-1080"/>
        <w:jc w:val="center"/>
        <w:outlineLvl w:val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6"/>
        <w:ind w:end="-1354"/>
        <w:rPr>
          <w:i w:val="false"/>
          <w:i w:val="false"/>
        </w:rPr>
      </w:pPr>
      <w:r>
        <w:rPr>
          <w:rFonts w:eastAsia="Arial"/>
        </w:rPr>
        <w:t xml:space="preserve">                </w:t>
      </w:r>
      <w:r>
        <w:rPr/>
        <w:t>Amount:  $______        By credit card:  American Express ____ Diners ____ MasterCard ____ Visa ____</w:t>
      </w:r>
    </w:p>
    <w:p>
      <w:pPr>
        <w:pStyle w:val="BodyText3"/>
        <w:rPr>
          <w:i w:val="false"/>
          <w:i w:val="false"/>
        </w:rPr>
      </w:pPr>
      <w:r>
        <w:rPr>
          <w:i w:val="false"/>
        </w:rPr>
      </w:r>
    </w:p>
    <w:p>
      <w:pPr>
        <w:pStyle w:val="BodyText3"/>
        <w:rPr/>
      </w:pPr>
      <w:r>
        <w:rPr/>
        <w:t>Card # _______________________________  Exp. Date ____________  Signature ____________________________</w:t>
      </w:r>
    </w:p>
    <w:sectPr>
      <w:headerReference w:type="default" r:id="rId2"/>
      <w:type w:val="nextPage"/>
      <w:pgSz w:w="12240" w:h="20160"/>
      <w:pgMar w:left="720" w:right="720" w:gutter="0" w:header="187" w:top="144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1)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900" w:end="0"/>
      <w:rPr>
        <w:rFonts w:ascii="Arial" w:hAnsi="Arial" w:cs="Arial"/>
        <w:sz w:val="16"/>
      </w:rPr>
    </w:pPr>
    <w:r>
      <w:rPr/>
      <w:object w:dxaOrig="629" w:dyaOrig="1169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1.45pt;height:58.45pt" filled="f" o:ole="">
          <v:imagedata r:id="rId2" o:title=""/>
        </v:shape>
        <o:OLEObject Type="Embed" ProgID="" ShapeID="ole_rId1" DrawAspect="Content" ObjectID="_1500546155" r:id="rId1"/>
      </w:object>
    </w: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1005840</wp:posOffset>
              </wp:positionH>
              <wp:positionV relativeFrom="paragraph">
                <wp:posOffset>219710</wp:posOffset>
              </wp:positionV>
              <wp:extent cx="4389120" cy="365760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9120" cy="36576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Arial" w:hAnsi="Arial" w:cs="Arial"/>
                              <w:sz w:val="44"/>
                            </w:rPr>
                          </w:pPr>
                          <w:r>
                            <w:rPr>
                              <w:rFonts w:cs="Arial" w:ascii="Arial" w:hAnsi="Arial"/>
                              <w:sz w:val="44"/>
                            </w:rPr>
                            <w:t>COUNCIL OF THE AMERICAS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45.6pt;height:28.8pt;mso-wrap-distance-left:9.05pt;mso-wrap-distance-right:9.05pt;mso-wrap-distance-top:0pt;mso-wrap-distance-bottom:0pt;margin-top:17.3pt;mso-position-vertical-relative:text;margin-left:79.2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rFonts w:ascii="Arial" w:hAnsi="Arial" w:cs="Arial"/>
                        <w:sz w:val="44"/>
                      </w:rPr>
                    </w:pPr>
                    <w:r>
                      <w:rPr>
                        <w:rFonts w:cs="Arial" w:ascii="Arial" w:hAnsi="Arial"/>
                        <w:sz w:val="44"/>
                      </w:rPr>
                      <w:t>COUNCIL OF THE AMERICAS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ind w:start="900" w:end="0"/>
      <w:rPr>
        <w:rFonts w:ascii="Arial" w:hAnsi="Arial" w:cs="Arial"/>
        <w:sz w:val="16"/>
        <w:lang w:val="en-CA" w:eastAsia="en-CA"/>
      </w:rPr>
    </w:pPr>
    <w:r>
      <w:rPr>
        <w:rFonts w:cs="Arial" w:ascii="Arial" w:hAnsi="Arial"/>
        <w:sz w:val="16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592455</wp:posOffset>
              </wp:positionH>
              <wp:positionV relativeFrom="paragraph">
                <wp:posOffset>24130</wp:posOffset>
              </wp:positionV>
              <wp:extent cx="6082665" cy="0"/>
              <wp:effectExtent l="0" t="5080" r="0" b="508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25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6.65pt,1.9pt" to="525.55pt,1.9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ind w:start="900" w:end="0"/>
      <w:rPr/>
    </w:pPr>
    <w:r>
      <w:rPr>
        <w:rFonts w:eastAsia="Arial" w:cs="Arial" w:ascii="Arial" w:hAnsi="Arial"/>
        <w:sz w:val="16"/>
      </w:rPr>
      <w:t xml:space="preserve"> </w:t>
    </w:r>
    <w:r>
      <w:rPr>
        <w:rFonts w:cs="Arial" w:ascii="Arial" w:hAnsi="Arial"/>
        <w:sz w:val="14"/>
      </w:rPr>
      <w:t>680 PARK AVENUE, NEW YORK, NEW YORK 10021       TEL: 212-628-3200        FAX: 212-517-6247         website – http://www.counciloftheamericas.org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Univers (W1);Arial" w:hAnsi="Univers (W1);Arial" w:eastAsia="Times New Roman" w:cs="Univers (W1);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6" w:space="0" w:color="000000"/>
        <w:left w:val="single" w:sz="6" w:space="0" w:color="000000"/>
        <w:bottom w:val="single" w:sz="6" w:space="1" w:color="000000"/>
        <w:right w:val="single" w:sz="6" w:space="1" w:color="000000"/>
      </w:pBdr>
      <w:jc w:val="both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050" w:leader="underscore"/>
        <w:tab w:val="left" w:pos="10800" w:leader="underscore"/>
      </w:tabs>
      <w:spacing w:lineRule="auto" w:line="192"/>
      <w:jc w:val="both"/>
      <w:outlineLvl w:val="1"/>
    </w:pPr>
    <w:rPr>
      <w:rFonts w:ascii="Arial" w:hAnsi="Arial" w:cs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spacing w:lineRule="auto" w:line="360"/>
      <w:jc w:val="center"/>
      <w:outlineLvl w:val="2"/>
    </w:pPr>
    <w:rPr>
      <w:rFonts w:ascii="Arial" w:hAnsi="Arial" w:cs="Arial"/>
      <w:b/>
      <w:caps/>
      <w:sz w:val="3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jc w:val="center"/>
      <w:outlineLvl w:val="4"/>
    </w:pPr>
    <w:rPr>
      <w:rFonts w:ascii="Arial" w:hAnsi="Arial" w:cs="Arial"/>
      <w:b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4050" w:leader="none"/>
      </w:tabs>
      <w:ind w:hanging="0" w:start="0" w:end="-720"/>
      <w:outlineLvl w:val="5"/>
    </w:pPr>
    <w:rPr>
      <w:rFonts w:ascii="Arial" w:hAnsi="Arial" w:cs="Arial"/>
      <w:i/>
      <w:sz w:val="20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spacing w:lineRule="auto" w:line="240"/>
      <w:jc w:val="center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bCs/>
      <w:smallCaps/>
      <w:sz w:val="3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bCs/>
      <w:i/>
      <w:i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/>
      <w:jc w:val="both"/>
    </w:pPr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3">
    <w:name w:val="Body Text 3"/>
    <w:basedOn w:val="Normal"/>
    <w:qFormat/>
    <w:pPr>
      <w:tabs>
        <w:tab w:val="clear" w:pos="720"/>
        <w:tab w:val="left" w:pos="4050" w:leader="none"/>
        <w:tab w:val="left" w:pos="10800" w:leader="underscore"/>
      </w:tabs>
      <w:ind w:hanging="0" w:start="0" w:end="-720"/>
    </w:pPr>
    <w:rPr>
      <w:rFonts w:ascii="Arial" w:hAnsi="Arial" w:cs="Arial"/>
      <w:i/>
      <w:sz w:val="20"/>
    </w:rPr>
  </w:style>
  <w:style w:type="paragraph" w:styleId="BodyText2">
    <w:name w:val="Body Text 2"/>
    <w:basedOn w:val="Normal"/>
    <w:qFormat/>
    <w:pPr>
      <w:tabs>
        <w:tab w:val="clear" w:pos="720"/>
        <w:tab w:val="left" w:pos="3600" w:leader="underscore"/>
      </w:tabs>
      <w:ind w:hanging="0" w:start="0" w:end="-1080"/>
      <w:jc w:val="center"/>
      <w:outlineLvl w:val="0"/>
    </w:pPr>
    <w:rPr>
      <w:rFonts w:ascii="Arial" w:hAnsi="Arial" w:cs="Arial"/>
      <w:sz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2000-09-27T13:56:00Z</dcterms:created>
  <dc:creator>Preferred Customer</dc:creator>
  <dc:description/>
  <dc:language>en-CA</dc:language>
  <cp:lastModifiedBy>Robert Barreto</cp:lastModifiedBy>
  <cp:lastPrinted>2000-10-05T15:39:00Z</cp:lastPrinted>
  <dcterms:modified xsi:type="dcterms:W3CDTF">2000-10-06T13:41:00Z</dcterms:modified>
  <cp:revision>30</cp:revision>
  <dc:subject/>
  <dc:title>TO:		Council of the Americas Member Companies</dc:title>
</cp:coreProperties>
</file>