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w:hAnsi="Times New Roman" w:cs="Times New Roman"/>
          <w:b/>
          <w:sz w:val="22"/>
        </w:rPr>
      </w:pPr>
      <w:r>
        <w:rPr>
          <w:rFonts w:cs="Times New Roman" w:ascii="Times New Roman" w:hAnsi="Times New Roman"/>
          <w:b/>
          <w:sz w:val="22"/>
        </w:rPr>
      </w:r>
    </w:p>
    <w:p>
      <w:pPr>
        <w:pStyle w:val="Normal"/>
        <w:suppressAutoHyphens w:val="true"/>
        <w:jc w:val="center"/>
        <w:rPr>
          <w:rFonts w:ascii="Times New Roman" w:hAnsi="Times New Roman" w:cs="Times New Roman"/>
          <w:b/>
          <w:sz w:val="22"/>
        </w:rPr>
      </w:pPr>
      <w:r>
        <w:rPr>
          <w:rFonts w:cs="Times New Roman" w:ascii="Times New Roman" w:hAnsi="Times New Roman"/>
          <w:b/>
          <w:sz w:val="22"/>
        </w:rPr>
      </w:r>
    </w:p>
    <w:p>
      <w:pPr>
        <w:pStyle w:val="Normal"/>
        <w:suppressAutoHyphens w:val="true"/>
        <w:jc w:val="center"/>
        <w:rPr>
          <w:rFonts w:ascii="Times New Roman" w:hAnsi="Times New Roman" w:cs="Times New Roman"/>
          <w:sz w:val="22"/>
        </w:rPr>
      </w:pPr>
      <w:r>
        <w:rPr>
          <w:rFonts w:cs="Times New Roman" w:ascii="Times New Roman" w:hAnsi="Times New Roman"/>
          <w:b/>
          <w:sz w:val="22"/>
        </w:rPr>
        <w:t>MUTUAL NONDISCLOSURE AGREEMENT</w:t>
      </w:r>
    </w:p>
    <w:p>
      <w:pPr>
        <w:pStyle w:val="Normal"/>
        <w:suppressAutoHyphens w:val="true"/>
        <w:jc w:val="center"/>
        <w:rPr>
          <w:rFonts w:ascii="Times New Roman" w:hAnsi="Times New Roman" w:cs="Times New Roman"/>
          <w:b/>
          <w:sz w:val="22"/>
        </w:rPr>
      </w:pPr>
      <w:r>
        <w:rPr>
          <w:rFonts w:cs="Times New Roman" w:ascii="Times New Roman" w:hAnsi="Times New Roman"/>
          <w:b/>
          <w:sz w:val="22"/>
        </w:rPr>
      </w:r>
    </w:p>
    <w:p>
      <w:pPr>
        <w:pStyle w:val="Normal"/>
        <w:suppressAutoHyphens w:val="true"/>
        <w:jc w:val="center"/>
        <w:rPr>
          <w:rFonts w:ascii="Times New Roman" w:hAnsi="Times New Roman" w:cs="Times New Roman"/>
          <w:b/>
          <w:sz w:val="22"/>
        </w:rPr>
      </w:pPr>
      <w:r>
        <w:rPr>
          <w:rFonts w:cs="Times New Roman" w:ascii="Times New Roman" w:hAnsi="Times New Roman"/>
          <w:b/>
          <w:sz w:val="22"/>
        </w:rPr>
      </w:r>
    </w:p>
    <w:p>
      <w:pPr>
        <w:pStyle w:val="Normal"/>
        <w:suppressAutoHyphens w:val="true"/>
        <w:rPr/>
      </w:pPr>
      <w:r>
        <w:rPr>
          <w:b/>
          <w:sz w:val="22"/>
        </w:rPr>
        <w:t>THIS AGREEMENT REGARDING THE MUTUAL DISCLOSURE OF PROPRIETARY INFORMATION</w:t>
      </w:r>
      <w:r>
        <w:rPr>
          <w:sz w:val="22"/>
        </w:rPr>
        <w:t xml:space="preserve"> (the “Agreement”) is made as of May 2, 2000 (“Effective Date”) </w:t>
      </w:r>
      <w:r>
        <w:rPr>
          <w:rFonts w:cs="Times New Roman" w:ascii="Times New Roman" w:hAnsi="Times New Roman"/>
          <w:sz w:val="22"/>
        </w:rPr>
        <w:t xml:space="preserve">by and between ORGANIC, INC. and its subsidiaries, on the one hand, and Enron North America Corp., on the other hand in connection with a possible transaction or other business, (“the Transaction“) involving the EnronOnline website, (the “Website“) </w:t>
      </w:r>
    </w:p>
    <w:p>
      <w:pPr>
        <w:pStyle w:val="Normal"/>
        <w:suppressAutoHyphens w:val="true"/>
        <w:rPr>
          <w:rFonts w:ascii="Times New Roman" w:hAnsi="Times New Roman" w:cs="Times New Roman"/>
          <w:sz w:val="22"/>
        </w:rPr>
      </w:pPr>
      <w:r>
        <w:rPr>
          <w:rFonts w:cs="Times New Roman" w:ascii="Times New Roman" w:hAnsi="Times New Roman"/>
          <w:sz w:val="22"/>
        </w:rPr>
      </w:r>
    </w:p>
    <w:p>
      <w:pPr>
        <w:pStyle w:val="Normal"/>
        <w:suppressAutoHyphens w:val="true"/>
        <w:rPr/>
      </w:pPr>
      <w:r>
        <w:rPr>
          <w:rFonts w:cs="Times New Roman" w:ascii="Times New Roman" w:hAnsi="Times New Roman"/>
          <w:b/>
          <w:sz w:val="22"/>
        </w:rPr>
        <w:tab/>
      </w:r>
      <w:r>
        <w:rPr>
          <w:rFonts w:cs="Times New Roman" w:ascii="Times New Roman" w:hAnsi="Times New Roman"/>
          <w:b/>
          <w:sz w:val="22"/>
        </w:rPr>
      </w:r>
      <w:r>
        <w:rPr>
          <w:rFonts w:cs="Times New Roman" w:ascii="Times New Roman" w:hAnsi="Times New Roman"/>
          <w:b/>
          <w:sz w:val="22"/>
        </w:rPr>
      </w:r>
      <w:r>
        <w:rPr>
          <w:rFonts w:cs="Times New Roman" w:ascii="Times New Roman" w:hAnsi="Times New Roman"/>
          <w:b/>
          <w:sz w:val="22"/>
        </w:rPr>
      </w:r>
      <w:r>
        <w:rPr>
          <w:rFonts w:cs="Times New Roman" w:ascii="Times New Roman" w:hAnsi="Times New Roman"/>
          <w:b/>
          <w:sz w:val="22"/>
        </w:rPr>
      </w:r>
      <w:r>
        <w:rPr>
          <w:rFonts w:cs="Times New Roman" w:ascii="Times New Roman" w:hAnsi="Times New Roman"/>
          <w:b/>
          <w:sz w:val="22"/>
        </w:rPr>
      </w:r>
      <w:r>
        <w:rPr>
          <w:rFonts w:cs="Times New Roman" w:ascii="Times New Roman" w:hAnsi="Times New Roman"/>
          <w:b/>
          <w:sz w:val="22"/>
        </w:rPr>
      </w:r>
      <w:r>
        <w:rPr>
          <w:rFonts w:cs="Times New Roman" w:ascii="Times New Roman" w:hAnsi="Times New Roman"/>
          <w:b/>
          <w:sz w:val="22"/>
        </w:rPr>
      </w:r>
      <w:r>
        <w:rPr>
          <w:rFonts w:cs="Times New Roman" w:ascii="Times New Roman" w:hAnsi="Times New Roman"/>
          <w:b/>
          <w:sz w:val="22"/>
        </w:rPr>
      </w:r>
      <w:r>
        <w:rPr>
          <w:rFonts w:cs="Times New Roman" w:ascii="Times New Roman" w:hAnsi="Times New Roman"/>
          <w:b/>
          <w:sz w:val="22"/>
        </w:rPr>
        <w:fldChar w:fldCharType="begin"/>
      </w:r>
      <w:r>
        <w:rPr>
          <w:sz w:val="22"/>
          <w:b/>
          <w:rFonts w:cs="Times New Roman" w:ascii="Times New Roman" w:hAnsi="Times New Roman"/>
        </w:rPr>
        <w:instrText xml:space="preserve"> SEQ level0 \* ARABIC </w:instrText>
      </w:r>
      <w:r>
        <w:rPr>
          <w:sz w:val="22"/>
          <w:b/>
          <w:rFonts w:cs="Times New Roman" w:ascii="Times New Roman" w:hAnsi="Times New Roman"/>
        </w:rPr>
        <w:fldChar w:fldCharType="separate"/>
      </w:r>
      <w:r>
        <w:rPr>
          <w:sz w:val="22"/>
          <w:b/>
          <w:rFonts w:cs="Times New Roman" w:ascii="Times New Roman" w:hAnsi="Times New Roman"/>
        </w:rPr>
        <w:t>1</w:t>
      </w:r>
      <w:r>
        <w:rPr>
          <w:sz w:val="22"/>
          <w:b/>
          <w:rFonts w:cs="Times New Roman" w:ascii="Times New Roman" w:hAnsi="Times New Roman"/>
        </w:rPr>
        <w:fldChar w:fldCharType="end"/>
      </w:r>
      <w:r>
        <w:rPr>
          <w:rFonts w:cs="Times New Roman" w:ascii="Times New Roman" w:hAnsi="Times New Roman"/>
          <w:b/>
          <w:sz w:val="22"/>
        </w:rPr>
        <w:t>.</w:t>
      </w:r>
      <w:r>
        <w:rPr>
          <w:rFonts w:cs="Times New Roman" w:ascii="Times New Roman" w:hAnsi="Times New Roman"/>
          <w:sz w:val="22"/>
        </w:rPr>
        <w:tab/>
      </w:r>
      <w:r>
        <w:rPr>
          <w:rFonts w:cs="Times New Roman" w:ascii="Times New Roman" w:hAnsi="Times New Roman"/>
          <w:sz w:val="22"/>
          <w:u w:val="single"/>
        </w:rPr>
        <w:t>Definition of Confidential Information</w:t>
      </w:r>
      <w:r>
        <w:rPr>
          <w:rFonts w:cs="Times New Roman" w:ascii="Times New Roman" w:hAnsi="Times New Roman"/>
          <w:sz w:val="22"/>
        </w:rPr>
        <w:t>.  "Confidential Information" as used in this Agreement shall mean any and all technical and non-technical information disclosed by one party (the "Disclosing Party") to the other party (the "Receiving Party") and shall include, without limitation, (a) concepts and ideas relating to the development and distribution of content in any medium or to the current, future or proposed products or services of the Disclosing Party; (b) trade secrets, drawings, works of authorship, inventions, know-how, software programs and software source documents; (c) information regarding research, development, new service offerings and products, marketing and selling, business plans, budgets and unpublished financial statements, licensing and distribution arrangements, prices and costs and suppliers and customers; (d) the existence of any business discussions, negotiations or agreements between the parties; and (e) any information regarding the skills and compensation of employees, contractors or other agents of the Disclosing Party; and the Website.</w:t>
      </w:r>
    </w:p>
    <w:p>
      <w:pPr>
        <w:pStyle w:val="Normal"/>
        <w:suppressAutoHyphens w:val="true"/>
        <w:rPr>
          <w:rFonts w:ascii="Times New Roman" w:hAnsi="Times New Roman" w:cs="Times New Roman"/>
          <w:sz w:val="22"/>
        </w:rPr>
      </w:pPr>
      <w:r>
        <w:rPr>
          <w:rFonts w:cs="Times New Roman" w:ascii="Times New Roman" w:hAnsi="Times New Roman"/>
          <w:sz w:val="22"/>
        </w:rPr>
      </w:r>
    </w:p>
    <w:p>
      <w:pPr>
        <w:pStyle w:val="Normal"/>
        <w:suppressAutoHyphens w:val="true"/>
        <w:rPr/>
      </w:pPr>
      <w:r>
        <w:rPr>
          <w:rFonts w:cs="Times New Roman" w:ascii="Times New Roman" w:hAnsi="Times New Roman"/>
          <w:b/>
          <w:sz w:val="22"/>
        </w:rPr>
        <w:tab/>
      </w:r>
      <w:r>
        <w:rPr>
          <w:rFonts w:cs="Times New Roman" w:ascii="Times New Roman" w:hAnsi="Times New Roman"/>
          <w:b/>
          <w:sz w:val="22"/>
        </w:rPr>
        <w:fldChar w:fldCharType="begin"/>
      </w:r>
      <w:r>
        <w:rPr>
          <w:sz w:val="22"/>
          <w:b/>
          <w:rFonts w:cs="Times New Roman" w:ascii="Times New Roman" w:hAnsi="Times New Roman"/>
        </w:rPr>
        <w:instrText xml:space="preserve"> SEQ level0 \* ARABIC </w:instrText>
      </w:r>
      <w:r>
        <w:rPr>
          <w:sz w:val="22"/>
          <w:b/>
          <w:rFonts w:cs="Times New Roman" w:ascii="Times New Roman" w:hAnsi="Times New Roman"/>
        </w:rPr>
        <w:fldChar w:fldCharType="separate"/>
      </w:r>
      <w:r>
        <w:rPr>
          <w:sz w:val="22"/>
          <w:b/>
          <w:rFonts w:cs="Times New Roman" w:ascii="Times New Roman" w:hAnsi="Times New Roman"/>
        </w:rPr>
        <w:t>2</w:t>
      </w:r>
      <w:r>
        <w:rPr>
          <w:sz w:val="22"/>
          <w:b/>
          <w:rFonts w:cs="Times New Roman" w:ascii="Times New Roman" w:hAnsi="Times New Roman"/>
        </w:rPr>
        <w:fldChar w:fldCharType="end"/>
      </w:r>
      <w:r>
        <w:rPr>
          <w:rFonts w:cs="Times New Roman" w:ascii="Times New Roman" w:hAnsi="Times New Roman"/>
          <w:b/>
          <w:sz w:val="22"/>
        </w:rPr>
        <w:t>.</w:t>
      </w:r>
      <w:r>
        <w:rPr>
          <w:rFonts w:cs="Times New Roman" w:ascii="Times New Roman" w:hAnsi="Times New Roman"/>
          <w:sz w:val="22"/>
        </w:rPr>
        <w:tab/>
      </w:r>
      <w:r>
        <w:rPr>
          <w:rFonts w:cs="Times New Roman" w:ascii="Times New Roman" w:hAnsi="Times New Roman"/>
          <w:sz w:val="22"/>
          <w:u w:val="single"/>
        </w:rPr>
        <w:t>Non Disclosure of Confidential Information</w:t>
      </w:r>
      <w:r>
        <w:rPr>
          <w:rFonts w:cs="Times New Roman" w:ascii="Times New Roman" w:hAnsi="Times New Roman"/>
          <w:sz w:val="22"/>
        </w:rPr>
        <w:t xml:space="preserve">.  </w:t>
      </w:r>
    </w:p>
    <w:p>
      <w:pPr>
        <w:pStyle w:val="BodyTextIndent2"/>
        <w:rPr/>
      </w:pPr>
      <w:r>
        <w:rPr/>
        <w:t>(a)</w:t>
        <w:tab/>
        <w:t>Each Receiving Party agrees that it will not make use of, reproduce, disseminate, or in any way disclose to any person, firm or business, any Confidential Information of the Disclosing Party, except to the extent necessary for negotiations, discussions, and consultations with employees, affiliates, contractors or other agents, personnel or authorized representatives of the Disclosing Party (collectively, the “Representatives”) in connection with the Transaction.</w:t>
      </w:r>
    </w:p>
    <w:p>
      <w:pPr>
        <w:pStyle w:val="BodyTextIndent2"/>
        <w:rPr/>
      </w:pPr>
      <w:r>
        <w:rPr/>
        <w:t xml:space="preserve"> </w:t>
      </w:r>
    </w:p>
    <w:p>
      <w:pPr>
        <w:pStyle w:val="Normal"/>
        <w:suppressAutoHyphens w:val="true"/>
        <w:rPr/>
      </w:pPr>
      <w:r>
        <w:rPr>
          <w:rFonts w:cs="Times New Roman" w:ascii="Times New Roman" w:hAnsi="Times New Roman"/>
          <w:b/>
          <w:sz w:val="22"/>
        </w:rPr>
        <w:tab/>
      </w:r>
      <w:r>
        <w:rPr>
          <w:rFonts w:cs="Times New Roman" w:ascii="Times New Roman" w:hAnsi="Times New Roman"/>
          <w:sz w:val="22"/>
        </w:rPr>
        <w:t>(b)</w:t>
      </w:r>
      <w:r>
        <w:rPr>
          <w:rFonts w:cs="Times New Roman" w:ascii="Times New Roman" w:hAnsi="Times New Roman"/>
          <w:b/>
          <w:sz w:val="22"/>
        </w:rPr>
        <w:tab/>
      </w:r>
      <w:r>
        <w:rPr>
          <w:rFonts w:cs="Times New Roman" w:ascii="Times New Roman" w:hAnsi="Times New Roman"/>
          <w:sz w:val="22"/>
        </w:rPr>
        <w:t xml:space="preserve">Each Receiving Party agrees that it shall disclose Confidential Information of the Disclosing Party only to those Representatives who need to know such Confidential Information in connection with the Transaction and who have agreed to be bound by either the terms of this agreement or terms and conditions substantially similar to, and no less restrictive with respect to limitations on use and disclosure than, those of this Agreement. The Receiving Party shall be liable for any breaches of this agreement by any of its representatives. </w:t>
      </w:r>
    </w:p>
    <w:p>
      <w:pPr>
        <w:pStyle w:val="Normal"/>
        <w:suppressAutoHyphens w:val="true"/>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(c)</w:t>
        <w:tab/>
        <w:t>Each Receiving Party agrees that it shall treat all Confidential Information of the Disclosing Party with the same degree of care as it accords to its own Confidential Information, and represents that it exercises at least reasonable care to protect its own Confidential Information.</w:t>
      </w:r>
    </w:p>
    <w:p>
      <w:pPr>
        <w:pStyle w:val="BodyTextIndent"/>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(d)</w:t>
        <w:tab/>
        <w:t>Neither party shall communicate any information to the other in violation of the proprietary rights of any third party.</w:t>
      </w:r>
    </w:p>
    <w:p>
      <w:pPr>
        <w:pStyle w:val="Normal"/>
        <w:suppressAutoHyphens w:val="true"/>
        <w:rPr>
          <w:rFonts w:ascii="Times New Roman" w:hAnsi="Times New Roman" w:cs="Times New Roman"/>
          <w:sz w:val="22"/>
        </w:rPr>
      </w:pPr>
      <w:r>
        <w:rPr>
          <w:rFonts w:cs="Times New Roman" w:ascii="Times New Roman" w:hAnsi="Times New Roman"/>
          <w:sz w:val="22"/>
        </w:rPr>
      </w:r>
    </w:p>
    <w:p>
      <w:pPr>
        <w:pStyle w:val="Normal"/>
        <w:suppressAutoHyphens w:val="true"/>
        <w:rPr/>
      </w:pPr>
      <w:r>
        <w:rPr>
          <w:rFonts w:cs="Times New Roman" w:ascii="Times New Roman" w:hAnsi="Times New Roman"/>
          <w:b/>
          <w:sz w:val="22"/>
        </w:rPr>
        <w:tab/>
      </w:r>
      <w:r>
        <w:rPr>
          <w:rFonts w:cs="Times New Roman" w:ascii="Times New Roman" w:hAnsi="Times New Roman"/>
          <w:sz w:val="22"/>
        </w:rPr>
        <w:t>(e)</w:t>
      </w:r>
      <w:r>
        <w:rPr>
          <w:rFonts w:cs="Times New Roman" w:ascii="Times New Roman" w:hAnsi="Times New Roman"/>
          <w:b/>
          <w:sz w:val="22"/>
        </w:rPr>
        <w:tab/>
      </w:r>
      <w:r>
        <w:rPr>
          <w:rFonts w:cs="Times New Roman" w:ascii="Times New Roman" w:hAnsi="Times New Roman"/>
          <w:sz w:val="22"/>
        </w:rPr>
        <w:t>Confidential Information shall not include any information that either: (a) was in the public domain at the time it was communicated to the Receiving Party by the Disclosing Party; (b) entered the public domain subsequent to the time it was communicated to the Receiving Party by the Disclosing Party, through no fault of the Receiving Party; (c) was in the Receiving Party's possession, free of any obligation of confidence, at the time it was communicated to the Receiving Party by the Disclosing Party; (d) was rightfully communicated to the Receiving Party by a third party, free of any obligation of confidence, subsequent to the time it was communicated to the Receiving Party by the Disclosing Party; (e) was developed by employees or agents of the Receiving Party independently of and without reference to any information communicated to the Receiving Party by the Disclosing Party; or (f) was delivered in anticipation of disclosure on the Website. In addition, the Receiving Party may disclose the Disclosing Party’s Confidential Information in response to a valid summons, subpoena or order by a court or other governmental body, as required by law or as necessary to establish the rights of either party under this Agreement provided that the Disclosing Party is given prior notice of the intent to disclose to the extent reasonably practical and an opportunity to seek appropriate protection of the confidential nature of the information to the extent reasonably practical.</w:t>
      </w:r>
    </w:p>
    <w:p>
      <w:pPr>
        <w:pStyle w:val="Normal"/>
        <w:suppressAutoHyphens w:val="true"/>
        <w:rPr>
          <w:rFonts w:ascii="Times New Roman" w:hAnsi="Times New Roman" w:cs="Times New Roman"/>
          <w:sz w:val="22"/>
        </w:rPr>
      </w:pPr>
      <w:r>
        <w:rPr>
          <w:rFonts w:cs="Times New Roman" w:ascii="Times New Roman" w:hAnsi="Times New Roman"/>
          <w:sz w:val="22"/>
        </w:rPr>
      </w:r>
    </w:p>
    <w:p>
      <w:pPr>
        <w:pStyle w:val="Normal"/>
        <w:suppressAutoHyphens w:val="true"/>
        <w:rPr/>
      </w:pPr>
      <w:r>
        <w:rPr>
          <w:rFonts w:cs="Times New Roman" w:ascii="Times New Roman" w:hAnsi="Times New Roman"/>
          <w:sz w:val="22"/>
        </w:rPr>
        <w:tab/>
      </w:r>
      <w:r>
        <w:rPr>
          <w:rFonts w:cs="Times New Roman" w:ascii="Times New Roman" w:hAnsi="Times New Roman"/>
          <w:b/>
          <w:sz w:val="22"/>
        </w:rPr>
        <w:t>3.</w:t>
      </w:r>
      <w:r>
        <w:rPr>
          <w:rFonts w:cs="Times New Roman" w:ascii="Times New Roman" w:hAnsi="Times New Roman"/>
          <w:sz w:val="22"/>
        </w:rPr>
        <w:tab/>
      </w:r>
      <w:r>
        <w:rPr>
          <w:rFonts w:cs="Times New Roman" w:ascii="Times New Roman" w:hAnsi="Times New Roman"/>
          <w:sz w:val="22"/>
          <w:u w:val="single"/>
        </w:rPr>
        <w:t>Return of Materials</w:t>
      </w:r>
      <w:r>
        <w:rPr>
          <w:rFonts w:cs="Times New Roman" w:ascii="Times New Roman" w:hAnsi="Times New Roman"/>
          <w:sz w:val="22"/>
        </w:rPr>
        <w:t xml:space="preserve">.  All Confidential Information and materials furnished to the Receiving Party by the Disclosing Party shall remain the property of the Disclosing Party. The Receiving Party shall promptly return to the Disclosing Party all documents and any tangible material or medium containing or representing such Confidential Information, upon the written request of the Disclosing Party and no copies shall be retained by or for the Receiving Party or its representatives, except for that portion that may be found in analyses, compilations, studies, or other documents prepared by or for the Receiving Party. That portion of the Confidential Information that is found in analyses, compilations, studies or other documents prepared by or for the Receiving Party, the Confidential Informatoin that is oral and the Confidential Information that is not so requested or returned will be held by the Receiving Party and kept subject to the terms of this Agreement or destroyed. </w:t>
      </w:r>
    </w:p>
    <w:p>
      <w:pPr>
        <w:pStyle w:val="Normal"/>
        <w:suppressAutoHyphens w:val="true"/>
        <w:rPr>
          <w:rFonts w:ascii="Times New Roman" w:hAnsi="Times New Roman" w:cs="Times New Roman"/>
          <w:sz w:val="22"/>
        </w:rPr>
      </w:pPr>
      <w:r>
        <w:rPr>
          <w:rFonts w:cs="Times New Roman" w:ascii="Times New Roman" w:hAnsi="Times New Roman"/>
          <w:sz w:val="22"/>
        </w:rPr>
      </w:r>
    </w:p>
    <w:p>
      <w:pPr>
        <w:pStyle w:val="Normal"/>
        <w:suppressAutoHyphens w:val="true"/>
        <w:rPr/>
      </w:pPr>
      <w:r>
        <w:rPr>
          <w:rFonts w:cs="Times New Roman" w:ascii="Times New Roman" w:hAnsi="Times New Roman"/>
          <w:b/>
          <w:sz w:val="22"/>
        </w:rPr>
        <w:tab/>
        <w:t>4.</w:t>
      </w:r>
      <w:r>
        <w:rPr>
          <w:rFonts w:cs="Times New Roman" w:ascii="Times New Roman" w:hAnsi="Times New Roman"/>
          <w:sz w:val="22"/>
        </w:rPr>
        <w:tab/>
      </w:r>
      <w:r>
        <w:rPr>
          <w:rFonts w:cs="Times New Roman" w:ascii="Times New Roman" w:hAnsi="Times New Roman"/>
          <w:sz w:val="22"/>
          <w:u w:val="single"/>
        </w:rPr>
        <w:t>No Licenses</w:t>
      </w:r>
      <w:r>
        <w:rPr>
          <w:rFonts w:cs="Times New Roman" w:ascii="Times New Roman" w:hAnsi="Times New Roman"/>
          <w:sz w:val="22"/>
        </w:rPr>
        <w:t>.  Neither party acquires any licenses under any intellectual property right of the other party under this Agreement, including without limitation patent, trademark, and copyrights.</w:t>
      </w:r>
    </w:p>
    <w:p>
      <w:pPr>
        <w:pStyle w:val="Normal"/>
        <w:suppressAutoHyphens w:val="true"/>
        <w:rPr>
          <w:rFonts w:ascii="Times New Roman" w:hAnsi="Times New Roman" w:cs="Times New Roman"/>
          <w:sz w:val="22"/>
        </w:rPr>
      </w:pPr>
      <w:r>
        <w:rPr>
          <w:rFonts w:cs="Times New Roman" w:ascii="Times New Roman" w:hAnsi="Times New Roman"/>
          <w:sz w:val="22"/>
        </w:rPr>
      </w:r>
    </w:p>
    <w:p>
      <w:pPr>
        <w:pStyle w:val="Normal"/>
        <w:suppressAutoHyphens w:val="true"/>
        <w:rPr/>
      </w:pPr>
      <w:r>
        <w:rPr>
          <w:rFonts w:cs="Times New Roman" w:ascii="Times New Roman" w:hAnsi="Times New Roman"/>
          <w:b/>
          <w:sz w:val="22"/>
        </w:rPr>
        <w:tab/>
        <w:t>5.</w:t>
        <w:tab/>
      </w:r>
      <w:r>
        <w:rPr>
          <w:rFonts w:cs="Times New Roman" w:ascii="Times New Roman" w:hAnsi="Times New Roman"/>
          <w:sz w:val="22"/>
          <w:u w:val="single"/>
        </w:rPr>
        <w:t>Non-Assignment.</w:t>
      </w:r>
      <w:r>
        <w:rPr>
          <w:rFonts w:cs="Times New Roman" w:ascii="Times New Roman" w:hAnsi="Times New Roman"/>
          <w:sz w:val="22"/>
        </w:rPr>
        <w:t xml:space="preserve">  Neither party will assign or transfer any rights or obligations under this Agreement without the prior written consent of the other party.</w:t>
      </w:r>
    </w:p>
    <w:p>
      <w:pPr>
        <w:pStyle w:val="Normal"/>
        <w:suppressAutoHyphens w:val="true"/>
        <w:rPr>
          <w:rFonts w:ascii="Times New Roman" w:hAnsi="Times New Roman" w:cs="Times New Roman"/>
          <w:sz w:val="22"/>
        </w:rPr>
      </w:pPr>
      <w:r>
        <w:rPr>
          <w:rFonts w:cs="Times New Roman" w:ascii="Times New Roman" w:hAnsi="Times New Roman"/>
          <w:sz w:val="22"/>
        </w:rPr>
      </w:r>
    </w:p>
    <w:p>
      <w:pPr>
        <w:pStyle w:val="Normal"/>
        <w:suppressAutoHyphens w:val="true"/>
        <w:rPr/>
      </w:pPr>
      <w:r>
        <w:rPr>
          <w:rFonts w:cs="Times New Roman" w:ascii="Times New Roman" w:hAnsi="Times New Roman"/>
          <w:b/>
          <w:sz w:val="22"/>
        </w:rPr>
        <w:tab/>
        <w:t>6.</w:t>
      </w:r>
      <w:r>
        <w:rPr>
          <w:rFonts w:cs="Times New Roman" w:ascii="Times New Roman" w:hAnsi="Times New Roman"/>
          <w:sz w:val="22"/>
        </w:rPr>
        <w:tab/>
      </w:r>
      <w:r>
        <w:rPr>
          <w:rFonts w:cs="Times New Roman" w:ascii="Times New Roman" w:hAnsi="Times New Roman"/>
          <w:sz w:val="22"/>
          <w:u w:val="single"/>
        </w:rPr>
        <w:t>Term and Termination</w:t>
      </w:r>
      <w:r>
        <w:rPr>
          <w:rFonts w:cs="Times New Roman" w:ascii="Times New Roman" w:hAnsi="Times New Roman"/>
          <w:sz w:val="22"/>
        </w:rPr>
        <w:t>.  This Agreement shall govern all information exchanged between the parties in connection with the Transaction, during the period from the Effective Date of this Agreement to the earlier of the date (i) on which either party receives from the other written notice that subsequent information shall not be so governed or (ii) 6 months after the last discussion between the parties provided no business relationship or arrangement exists at that time in connection with the Transaction. The parties' obligations under Section 2 with respect to any previously disclosed Confidential Information shall continue for a period of two (2) years after the Effective Date of this Agreement.</w:t>
      </w:r>
    </w:p>
    <w:p>
      <w:pPr>
        <w:pStyle w:val="Normal"/>
        <w:suppressAutoHyphens w:val="true"/>
        <w:rPr>
          <w:rFonts w:ascii="Times New Roman" w:hAnsi="Times New Roman" w:cs="Times New Roman"/>
          <w:sz w:val="22"/>
        </w:rPr>
      </w:pPr>
      <w:r>
        <w:rPr>
          <w:rFonts w:cs="Times New Roman" w:ascii="Times New Roman" w:hAnsi="Times New Roman"/>
          <w:sz w:val="22"/>
        </w:rPr>
      </w:r>
    </w:p>
    <w:p>
      <w:pPr>
        <w:pStyle w:val="Normal"/>
        <w:suppressAutoHyphens w:val="true"/>
        <w:rPr/>
      </w:pPr>
      <w:r>
        <w:rPr>
          <w:rFonts w:cs="Times New Roman" w:ascii="Times New Roman" w:hAnsi="Times New Roman"/>
          <w:b/>
          <w:sz w:val="22"/>
        </w:rPr>
        <w:tab/>
        <w:t>7.</w:t>
      </w:r>
      <w:r>
        <w:rPr>
          <w:rFonts w:cs="Times New Roman" w:ascii="Times New Roman" w:hAnsi="Times New Roman"/>
          <w:sz w:val="22"/>
        </w:rPr>
        <w:tab/>
      </w:r>
      <w:r>
        <w:rPr>
          <w:rFonts w:cs="Times New Roman" w:ascii="Times New Roman" w:hAnsi="Times New Roman"/>
          <w:sz w:val="22"/>
          <w:u w:val="single"/>
        </w:rPr>
        <w:t>Remedy.</w:t>
      </w:r>
      <w:r>
        <w:rPr>
          <w:rFonts w:cs="Times New Roman" w:ascii="Times New Roman" w:hAnsi="Times New Roman"/>
          <w:sz w:val="22"/>
        </w:rPr>
        <w:t xml:space="preserve">  Due to the unique nature of the Confidential Information, each party understands, acknowledges and agrees that a Disclosing Party may suffer irreparable harm in the event that a Receiving Party fails to comply with the obligations hereunder and that, in the event of such breach, there would be no adequate remedy at law to fully compensate Disclosing Party for such breach.  Accordingly, the Receiving Party hereby agrees that the Disclosing Party shall be entitled to injunctive relief to enforce the terms hereof  upon breach by the Receiving Party or any of its Representatives, such injunctive relief to be cumulative with all other legal and equitable remedies. </w:t>
      </w:r>
    </w:p>
    <w:p>
      <w:pPr>
        <w:pStyle w:val="Normal"/>
        <w:tabs>
          <w:tab w:val="clear" w:pos="720"/>
          <w:tab w:val="left" w:pos="1440" w:leader="none"/>
          <w:tab w:val="left" w:pos="1530" w:leader="none"/>
        </w:tabs>
        <w:suppressAutoHyphens w:val="true"/>
        <w:rPr>
          <w:rFonts w:ascii="Times New Roman" w:hAnsi="Times New Roman" w:cs="Times New Roman"/>
          <w:b/>
          <w:sz w:val="22"/>
          <w:u w:val="single"/>
        </w:rPr>
      </w:pPr>
      <w:r>
        <w:rPr>
          <w:rFonts w:cs="Times New Roman" w:ascii="Times New Roman" w:hAnsi="Times New Roman"/>
          <w:b/>
          <w:sz w:val="22"/>
          <w:u w:val="single"/>
        </w:rPr>
      </w:r>
    </w:p>
    <w:p>
      <w:pPr>
        <w:pStyle w:val="Normal"/>
        <w:tabs>
          <w:tab w:val="left" w:pos="720" w:leader="none"/>
          <w:tab w:val="left" w:pos="1440" w:leader="none"/>
          <w:tab w:val="left" w:pos="1530" w:leader="none"/>
        </w:tabs>
        <w:suppressAutoHyphens w:val="true"/>
        <w:rPr>
          <w:rFonts w:ascii="Times New Roman" w:hAnsi="Times New Roman" w:cs="Times New Roman"/>
          <w:sz w:val="22"/>
        </w:rPr>
      </w:pPr>
      <w:r>
        <w:rPr>
          <w:rFonts w:cs="Times New Roman" w:ascii="Times New Roman" w:hAnsi="Times New Roman"/>
          <w:b/>
          <w:sz w:val="22"/>
        </w:rPr>
        <w:tab/>
        <w:t>8.</w:t>
      </w:r>
      <w:r>
        <w:rPr>
          <w:rFonts w:cs="Times New Roman" w:ascii="Times New Roman" w:hAnsi="Times New Roman"/>
          <w:sz w:val="22"/>
        </w:rPr>
        <w:tab/>
      </w:r>
      <w:r>
        <w:rPr>
          <w:rFonts w:cs="Times New Roman" w:ascii="Times New Roman" w:hAnsi="Times New Roman"/>
          <w:sz w:val="22"/>
          <w:u w:val="single"/>
        </w:rPr>
        <w:t>General.</w:t>
      </w:r>
    </w:p>
    <w:p>
      <w:pPr>
        <w:pStyle w:val="Normal"/>
        <w:suppressAutoHyphens w:val="true"/>
        <w:ind w:firstLine="720" w:end="0"/>
        <w:rPr/>
      </w:pPr>
      <w:r>
        <w:rPr>
          <w:rFonts w:cs="Times New Roman" w:ascii="Times New Roman" w:hAnsi="Times New Roman"/>
          <w:sz w:val="22"/>
        </w:rPr>
        <w:t>(a)</w:t>
        <w:tab/>
      </w:r>
      <w:r>
        <w:rPr>
          <w:rFonts w:cs="Times New Roman" w:ascii="Times New Roman" w:hAnsi="Times New Roman"/>
          <w:sz w:val="22"/>
          <w:u w:val="single"/>
        </w:rPr>
        <w:t>Governing Law; Forum</w:t>
      </w:r>
      <w:r>
        <w:rPr>
          <w:rFonts w:cs="Times New Roman" w:ascii="Times New Roman" w:hAnsi="Times New Roman"/>
          <w:sz w:val="22"/>
        </w:rPr>
        <w:t>.  This Agreement shall be governed in all respects by the laws of the United States of America and by the laws of the State of New York..</w:t>
      </w:r>
    </w:p>
    <w:p>
      <w:pPr>
        <w:pStyle w:val="Normal"/>
        <w:suppressAutoHyphens w:val="true"/>
        <w:ind w:firstLine="720" w:end="0"/>
        <w:rPr>
          <w:rFonts w:ascii="Times New Roman" w:hAnsi="Times New Roman" w:cs="Times New Roman"/>
          <w:sz w:val="22"/>
        </w:rPr>
      </w:pPr>
      <w:r>
        <w:rPr>
          <w:rFonts w:cs="Times New Roman" w:ascii="Times New Roman" w:hAnsi="Times New Roman"/>
          <w:sz w:val="22"/>
        </w:rPr>
      </w:r>
    </w:p>
    <w:p>
      <w:pPr>
        <w:pStyle w:val="Normal"/>
        <w:suppressAutoHyphens w:val="true"/>
        <w:ind w:firstLine="720" w:end="0"/>
        <w:rPr/>
      </w:pPr>
      <w:r>
        <w:rPr>
          <w:rFonts w:cs="Times New Roman" w:ascii="Times New Roman" w:hAnsi="Times New Roman"/>
          <w:sz w:val="22"/>
        </w:rPr>
        <w:t>(b)</w:t>
        <w:tab/>
      </w:r>
      <w:r>
        <w:rPr>
          <w:rFonts w:cs="Times New Roman" w:ascii="Times New Roman" w:hAnsi="Times New Roman"/>
          <w:sz w:val="22"/>
          <w:u w:val="single"/>
        </w:rPr>
        <w:t>Integration</w:t>
      </w:r>
      <w:r>
        <w:rPr>
          <w:rFonts w:cs="Times New Roman" w:ascii="Times New Roman" w:hAnsi="Times New Roman"/>
          <w:sz w:val="22"/>
        </w:rPr>
        <w:t>.  This Agreement represents the entire understanding of the parties with respect to the subject matter hereof, and supersedes any other prior or contemporaneous agreements or understandings, whether written or oral.  This Agreement may only be changed by written mutual agreement of authorized representatives of the parties.  If any provision of the Agreement is found by a proper authority to be unenforceable or invalid, such unenforceability or invalidity shall not affect the other provisions of this Agreement and this Agreement shall be construed as if such unenforceable or invalid provision had never been contained herein.</w:t>
      </w:r>
    </w:p>
    <w:p>
      <w:pPr>
        <w:pStyle w:val="Normal"/>
        <w:suppressAutoHyphens w:val="true"/>
        <w:rPr>
          <w:rFonts w:ascii="Times New Roman" w:hAnsi="Times New Roman" w:cs="Times New Roman"/>
          <w:sz w:val="22"/>
        </w:rPr>
      </w:pPr>
      <w:r>
        <w:rPr>
          <w:rFonts w:cs="Times New Roman" w:ascii="Times New Roman" w:hAnsi="Times New Roman"/>
          <w:sz w:val="22"/>
        </w:rPr>
      </w:r>
    </w:p>
    <w:p>
      <w:pPr>
        <w:pStyle w:val="Normal"/>
        <w:suppressAutoHyphens w:val="true"/>
        <w:rPr/>
      </w:pPr>
      <w:r>
        <w:rPr>
          <w:rFonts w:cs="Times New Roman" w:ascii="Times New Roman" w:hAnsi="Times New Roman"/>
          <w:sz w:val="22"/>
        </w:rPr>
        <w:tab/>
        <w:t>(c)</w:t>
        <w:tab/>
      </w:r>
      <w:r>
        <w:rPr>
          <w:rFonts w:cs="Times New Roman" w:ascii="Times New Roman" w:hAnsi="Times New Roman"/>
          <w:sz w:val="22"/>
          <w:u w:val="single"/>
        </w:rPr>
        <w:t>Notices</w:t>
      </w:r>
      <w:r>
        <w:rPr>
          <w:rFonts w:cs="Times New Roman" w:ascii="Times New Roman" w:hAnsi="Times New Roman"/>
          <w:sz w:val="22"/>
        </w:rPr>
        <w:t>.  All notices or reports permitted or required under this Agreement shall be in writing and shall be by personal delivery, nationally recognized overnight courier service, facsimile transmission or by certified or registered mail, return receipt requested, and shall be deemed given upon the earlier of actual receipt or one (1) day after deposit with the courier service, five (5) days after deposit in the mail, or receipt by sender of confirmation of electronic transmission. Notices shall be sent to the addresses set forth at the end of this Agreement or such other address as either party may specify in writing.</w:t>
      </w:r>
    </w:p>
    <w:p>
      <w:pPr>
        <w:pStyle w:val="Normal"/>
        <w:suppressAutoHyphens w:val="true"/>
        <w:rPr>
          <w:rFonts w:ascii="Times New Roman" w:hAnsi="Times New Roman" w:cs="Times New Roman"/>
          <w:sz w:val="22"/>
        </w:rPr>
      </w:pPr>
      <w:r>
        <w:rPr>
          <w:rFonts w:cs="Times New Roman" w:ascii="Times New Roman" w:hAnsi="Times New Roman"/>
          <w:sz w:val="22"/>
        </w:rPr>
      </w:r>
    </w:p>
    <w:p>
      <w:pPr>
        <w:pStyle w:val="TRPBody"/>
        <w:rPr/>
      </w:pPr>
      <w:r>
        <w:rPr>
          <w:sz w:val="22"/>
        </w:rPr>
        <w:t>(d)</w:t>
        <w:tab/>
      </w:r>
      <w:r>
        <w:rPr>
          <w:sz w:val="22"/>
          <w:u w:val="single"/>
        </w:rPr>
        <w:t>Counterparts</w:t>
      </w:r>
      <w:r>
        <w:rPr>
          <w:sz w:val="22"/>
        </w:rPr>
        <w:t xml:space="preserve">.  This Agreement may be executed in two or more counterparts each of which shall be deemed an original and all of which together shall constitute one instrument. The parties hereto agree that no employment, agency, joint venture, partnership or fiduciary relationship shall be deemed to exist or arise between them with respect to the proposed Transaction.  </w:t>
      </w:r>
    </w:p>
    <w:p>
      <w:pPr>
        <w:pStyle w:val="Normal"/>
        <w:suppressAutoHyphens w:val="true"/>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rPr>
          <w:rFonts w:ascii="Times New Roman" w:hAnsi="Times New Roman" w:cs="Times New Roman"/>
          <w:b/>
          <w:sz w:val="22"/>
        </w:rPr>
      </w:pPr>
      <w:r>
        <w:rPr>
          <w:rFonts w:cs="Times New Roman" w:ascii="Times New Roman" w:hAnsi="Times New Roman"/>
          <w:b/>
          <w:sz w:val="22"/>
        </w:rPr>
        <w:t>SO AGREED:</w:t>
      </w:r>
    </w:p>
    <w:p>
      <w:pPr>
        <w:pStyle w:val="Normal"/>
        <w:tabs>
          <w:tab w:val="clear" w:pos="720"/>
          <w:tab w:val="left" w:pos="-720" w:leader="none"/>
        </w:tabs>
        <w:suppressAutoHyphens w:val="true"/>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suppressAutoHyphens w:val="true"/>
        <w:rPr>
          <w:rFonts w:ascii="Times New Roman" w:hAnsi="Times New Roman" w:cs="Times New Roman"/>
          <w:sz w:val="22"/>
        </w:rPr>
      </w:pPr>
      <w:r>
        <w:rPr>
          <w:rFonts w:cs="Times New Roman" w:ascii="Times New Roman" w:hAnsi="Times New Roman"/>
          <w:sz w:val="22"/>
        </w:rPr>
        <w:t>ORGANIC, INC.</w:t>
        <w:tab/>
        <w:tab/>
        <w:tab/>
        <w:t xml:space="preserve"> </w:t>
        <w:tab/>
        <w:tab/>
        <w:tab/>
      </w:r>
      <w:r>
        <w:rPr>
          <w:rFonts w:cs="Times New Roman" w:ascii="Times New Roman" w:hAnsi="Times New Roman"/>
          <w:b/>
          <w:sz w:val="22"/>
        </w:rPr>
        <w:t>[Company Name]</w:t>
      </w:r>
    </w:p>
    <w:p>
      <w:pPr>
        <w:pStyle w:val="Normal"/>
        <w:tabs>
          <w:tab w:val="clear" w:pos="720"/>
          <w:tab w:val="left" w:pos="-720"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720" w:leader="none"/>
        </w:tabs>
        <w:suppressAutoHyphens w:val="true"/>
        <w:rPr>
          <w:rFonts w:ascii="Times New Roman" w:hAnsi="Times New Roman" w:cs="Times New Roman"/>
          <w:sz w:val="22"/>
        </w:rPr>
      </w:pPr>
      <w:r>
        <w:rPr>
          <w:rFonts w:cs="Times New Roman" w:ascii="Times New Roman" w:hAnsi="Times New Roman"/>
          <w:sz w:val="22"/>
        </w:rPr>
        <w:t>By:</w:t>
      </w:r>
      <w:r>
        <w:rPr>
          <w:rFonts w:cs="Times New Roman" w:ascii="Times New Roman" w:hAnsi="Times New Roman"/>
          <w:sz w:val="22"/>
          <w:u w:val="single"/>
        </w:rPr>
        <w:tab/>
        <w:tab/>
        <w:tab/>
        <w:tab/>
        <w:tab/>
      </w:r>
      <w:r>
        <w:rPr>
          <w:rFonts w:cs="Times New Roman" w:ascii="Times New Roman" w:hAnsi="Times New Roman"/>
          <w:sz w:val="22"/>
        </w:rPr>
        <w:tab/>
        <w:tab/>
        <w:tab/>
        <w:t>By:</w:t>
      </w:r>
      <w:r>
        <w:rPr>
          <w:rFonts w:cs="Times New Roman" w:ascii="Times New Roman" w:hAnsi="Times New Roman"/>
          <w:sz w:val="22"/>
          <w:u w:val="single"/>
        </w:rPr>
        <w:tab/>
      </w:r>
    </w:p>
    <w:p>
      <w:pPr>
        <w:pStyle w:val="Normal"/>
        <w:tabs>
          <w:tab w:val="clear" w:pos="720"/>
          <w:tab w:val="left" w:pos="-720"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rPr>
          <w:rFonts w:ascii="Times New Roman" w:hAnsi="Times New Roman" w:cs="Times New Roman"/>
          <w:sz w:val="22"/>
        </w:rPr>
      </w:pPr>
      <w:r>
        <w:rPr>
          <w:rFonts w:cs="Times New Roman" w:ascii="Times New Roman" w:hAnsi="Times New Roman"/>
          <w:sz w:val="22"/>
        </w:rPr>
        <w:t>Print</w:t>
        <w:tab/>
        <w:tab/>
        <w:tab/>
        <w:tab/>
        <w:tab/>
        <w:tab/>
        <w:tab/>
        <w:tab/>
        <w:t>Print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right" w:pos="9720" w:leader="none"/>
        </w:tabs>
        <w:suppressAutoHyphens w:val="true"/>
        <w:rPr>
          <w:rFonts w:ascii="Times New Roman" w:hAnsi="Times New Roman" w:cs="Times New Roman"/>
          <w:sz w:val="22"/>
        </w:rPr>
      </w:pPr>
      <w:r>
        <w:rPr>
          <w:rFonts w:cs="Times New Roman" w:ascii="Times New Roman" w:hAnsi="Times New Roman"/>
          <w:sz w:val="22"/>
        </w:rPr>
        <w:t>Name:</w:t>
      </w:r>
      <w:r>
        <w:rPr>
          <w:rFonts w:cs="Times New Roman" w:ascii="Times New Roman" w:hAnsi="Times New Roman"/>
          <w:sz w:val="22"/>
          <w:u w:val="single"/>
        </w:rPr>
        <w:tab/>
        <w:tab/>
        <w:tab/>
        <w:tab/>
      </w:r>
      <w:r>
        <w:rPr>
          <w:rFonts w:cs="Times New Roman" w:ascii="Times New Roman" w:hAnsi="Times New Roman"/>
          <w:sz w:val="22"/>
        </w:rPr>
        <w:tab/>
        <w:tab/>
        <w:tab/>
        <w:t>Name:</w:t>
      </w:r>
      <w:r>
        <w:rPr>
          <w:rFonts w:cs="Times New Roman" w:ascii="Times New Roman" w:hAnsi="Times New Roman"/>
          <w:sz w:val="22"/>
          <w:u w:val="single"/>
        </w:rPr>
        <w:tab/>
      </w:r>
    </w:p>
    <w:p>
      <w:pPr>
        <w:pStyle w:val="Normal"/>
        <w:tabs>
          <w:tab w:val="clear" w:pos="720"/>
          <w:tab w:val="left" w:pos="-720"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720" w:leader="none"/>
        </w:tabs>
        <w:suppressAutoHyphens w:val="true"/>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tab/>
        <w:tab/>
        <w:tab/>
        <w:tab/>
      </w:r>
      <w:r>
        <w:rPr>
          <w:rFonts w:cs="Times New Roman" w:ascii="Times New Roman" w:hAnsi="Times New Roman"/>
          <w:sz w:val="22"/>
        </w:rPr>
        <w:tab/>
        <w:tab/>
        <w:tab/>
        <w:t>Title:</w:t>
      </w:r>
      <w:r>
        <w:rPr>
          <w:rFonts w:cs="Times New Roman" w:ascii="Times New Roman" w:hAnsi="Times New Roman"/>
          <w:sz w:val="22"/>
          <w:u w:val="single"/>
        </w:rPr>
        <w:tab/>
      </w:r>
    </w:p>
    <w:p>
      <w:pPr>
        <w:pStyle w:val="Normal"/>
        <w:tabs>
          <w:tab w:val="clear" w:pos="720"/>
          <w:tab w:val="left" w:pos="-720" w:leader="none"/>
        </w:tabs>
        <w:suppressAutoHyphens w:val="true"/>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3600" w:leader="none"/>
          <w:tab w:val="left" w:pos="4320" w:leader="none"/>
          <w:tab w:val="left" w:pos="5040" w:leader="none"/>
          <w:tab w:val="left" w:pos="5760" w:leader="none"/>
          <w:tab w:val="left" w:pos="7200" w:leader="none"/>
          <w:tab w:val="left" w:pos="7920" w:leader="none"/>
          <w:tab w:val="left" w:pos="8640" w:leader="none"/>
          <w:tab w:val="left" w:pos="9360" w:leader="none"/>
          <w:tab w:val="right" w:pos="9720" w:leader="none"/>
        </w:tabs>
        <w:suppressAutoHyphens w:val="true"/>
        <w:rPr>
          <w:rFonts w:ascii="Times New Roman" w:hAnsi="Times New Roman" w:cs="Times New Roman"/>
          <w:sz w:val="22"/>
        </w:rPr>
      </w:pPr>
      <w:r>
        <w:rPr>
          <w:rFonts w:cs="Times New Roman" w:ascii="Times New Roman" w:hAnsi="Times New Roman"/>
          <w:sz w:val="22"/>
        </w:rPr>
        <w:t>Address:</w:t>
        <w:tab/>
        <w:t>510 Third Street, Suite 540</w:t>
        <w:tab/>
        <w:tab/>
        <w:tab/>
        <w:t>Address:</w:t>
      </w:r>
      <w:r>
        <w:rPr>
          <w:rFonts w:cs="Times New Roman" w:ascii="Times New Roman" w:hAnsi="Times New Roman"/>
          <w:sz w:val="22"/>
          <w:u w:val="single"/>
        </w:rPr>
        <w:tab/>
        <w:tab/>
        <w:tab/>
        <w:tab/>
        <w:tab/>
      </w:r>
      <w:r>
        <w:rPr>
          <w:rFonts w:cs="Times New Roman" w:ascii="Times New Roman" w:hAnsi="Times New Roman"/>
          <w:sz w:val="22"/>
        </w:rPr>
        <w:tab/>
        <w:tab/>
        <w:tab/>
        <w:tab/>
        <w:tab/>
        <w:tab/>
        <w:tab/>
      </w:r>
      <w:r>
        <w:rPr>
          <w:rFonts w:cs="Times New Roman" w:ascii="Times New Roman" w:hAnsi="Times New Roman"/>
          <w:sz w:val="22"/>
          <w:u w:val="single"/>
        </w:rPr>
        <w:tab/>
      </w:r>
    </w:p>
    <w:p>
      <w:pPr>
        <w:pStyle w:val="Normal"/>
        <w:tabs>
          <w:tab w:val="left" w:pos="720" w:leader="none"/>
          <w:tab w:val="left" w:pos="1440" w:leader="none"/>
          <w:tab w:val="left" w:pos="4320" w:leader="none"/>
          <w:tab w:val="left" w:pos="5040" w:leader="none"/>
          <w:tab w:val="left" w:pos="5760" w:leader="none"/>
          <w:tab w:val="right" w:pos="9720" w:leader="none"/>
        </w:tabs>
        <w:suppressAutoHyphens w:val="true"/>
        <w:rPr>
          <w:rFonts w:ascii="Times New Roman" w:hAnsi="Times New Roman" w:cs="Times New Roman"/>
          <w:sz w:val="22"/>
        </w:rPr>
      </w:pPr>
      <w:r>
        <w:rPr>
          <w:rFonts w:cs="Times New Roman" w:ascii="Times New Roman" w:hAnsi="Times New Roman"/>
          <w:sz w:val="22"/>
        </w:rPr>
        <w:tab/>
        <w:tab/>
        <w:t>San Francisco, CA 94107</w:t>
        <w:tab/>
        <w:tab/>
        <w:tab/>
      </w:r>
      <w:r>
        <w:rPr>
          <w:rFonts w:cs="Times New Roman" w:ascii="Times New Roman" w:hAnsi="Times New Roman"/>
          <w:sz w:val="22"/>
          <w:u w:val="single"/>
        </w:rPr>
        <w:tab/>
      </w:r>
    </w:p>
    <w:p>
      <w:pPr>
        <w:pStyle w:val="Normal"/>
        <w:tabs>
          <w:tab w:val="left" w:pos="720" w:leader="none"/>
          <w:tab w:val="left" w:pos="1440" w:leader="none"/>
          <w:tab w:val="left" w:pos="3600" w:leader="none"/>
          <w:tab w:val="left" w:pos="4320" w:leader="none"/>
          <w:tab w:val="left" w:pos="5040" w:leader="none"/>
          <w:tab w:val="left" w:pos="5760" w:leader="none"/>
          <w:tab w:val="right" w:pos="9720" w:leader="none"/>
        </w:tabs>
        <w:suppressAutoHyphens w:val="true"/>
        <w:rPr>
          <w:rFonts w:ascii="Times New Roman" w:hAnsi="Times New Roman" w:cs="Times New Roman"/>
          <w:sz w:val="22"/>
        </w:rPr>
      </w:pPr>
      <w:r>
        <w:rPr>
          <w:rFonts w:cs="Times New Roman" w:ascii="Times New Roman" w:hAnsi="Times New Roman"/>
          <w:sz w:val="22"/>
        </w:rPr>
        <w:t>Fax:</w:t>
        <w:tab/>
        <w:tab/>
        <w:t>(415) 284-6891</w:t>
        <w:tab/>
        <w:tab/>
        <w:tab/>
        <w:tab/>
        <w:t>Fax:</w:t>
      </w:r>
      <w:r>
        <w:rPr>
          <w:rFonts w:cs="Times New Roman" w:ascii="Times New Roman" w:hAnsi="Times New Roman"/>
          <w:sz w:val="22"/>
          <w:u w:val="single"/>
        </w:rPr>
        <w:tab/>
      </w:r>
    </w:p>
    <w:p>
      <w:pPr>
        <w:pStyle w:val="Normal"/>
        <w:tabs>
          <w:tab w:val="clear" w:pos="720"/>
          <w:tab w:val="left" w:pos="-720" w:leader="none"/>
        </w:tabs>
        <w:suppressAutoHyphens w:val="true"/>
        <w:rPr>
          <w:rFonts w:ascii="Times New Roman" w:hAnsi="Times New Roman" w:cs="Times New Roman"/>
          <w:sz w:val="22"/>
        </w:rPr>
      </w:pPr>
      <w:r>
        <w:rPr>
          <w:rFonts w:cs="Times New Roman" w:ascii="Times New Roman" w:hAnsi="Times New Roman"/>
          <w:sz w:val="22"/>
        </w:rPr>
        <w:t xml:space="preserve"> </w:t>
      </w:r>
    </w:p>
    <w:p>
      <w:pPr>
        <w:pStyle w:val="Normal"/>
        <w:tabs>
          <w:tab w:val="clear" w:pos="720"/>
          <w:tab w:val="left" w:pos="-720" w:leader="none"/>
        </w:tabs>
        <w:suppressAutoHyphens w:val="true"/>
        <w:rPr>
          <w:rFonts w:ascii="Times New Roman" w:hAnsi="Times New Roman" w:cs="Times New Roman"/>
          <w:sz w:val="22"/>
        </w:rPr>
      </w:pPr>
      <w:r>
        <w:rPr>
          <w:rFonts w:cs="Times New Roman" w:ascii="Times New Roman" w:hAnsi="Times New Roman"/>
          <w:sz w:val="22"/>
        </w:rPr>
      </w:r>
    </w:p>
    <w:sectPr>
      <w:headerReference w:type="default" r:id="rId2"/>
      <w:footerReference w:type="default" r:id="rId3"/>
      <w:type w:val="nextPage"/>
      <w:pgSz w:w="12240" w:h="15840"/>
      <w:pgMar w:left="1440" w:right="108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spacing w:val="-2"/>
        <w:sz w:val="16"/>
      </w:rPr>
    </w:pPr>
    <w:r>
      <w:rPr>
        <w:spacing w:val="-2"/>
        <w:sz w:val="16"/>
      </w:rPr>
      <w:t>Subject: Mutual NDA</w:t>
    </w:r>
  </w:p>
  <w:p>
    <w:pPr>
      <w:pStyle w:val="Normal"/>
      <w:tabs>
        <w:tab w:val="clear" w:pos="720"/>
        <w:tab w:val="left" w:pos="-720" w:leader="none"/>
      </w:tabs>
      <w:suppressAutoHyphens w:val="true"/>
      <w:jc w:val="both"/>
      <w:rPr>
        <w:spacing w:val="-3"/>
      </w:rPr>
    </w:pPr>
    <w:r>
      <w:rPr>
        <w:spacing w:val="-2"/>
        <w:sz w:val="16"/>
      </w:rPr>
      <w:fldChar w:fldCharType="begin"/>
    </w:r>
    <w:r>
      <w:rPr>
        <w:sz w:val="16"/>
        <w:spacing w:val="-2"/>
      </w:rPr>
      <w:instrText xml:space="preserve"> DATE \@"MM\/dd\/yy" </w:instrText>
    </w:r>
    <w:r>
      <w:rPr>
        <w:sz w:val="16"/>
        <w:spacing w:val="-2"/>
      </w:rPr>
      <w:fldChar w:fldCharType="separate"/>
    </w:r>
    <w:r>
      <w:rPr>
        <w:sz w:val="16"/>
        <w:spacing w:val="-2"/>
      </w:rPr>
      <w:t>09/28/25</w:t>
    </w:r>
    <w:r>
      <w:rPr>
        <w:sz w:val="16"/>
        <w:spacing w:val="-2"/>
      </w:rPr>
      <w:fldChar w:fldCharType="end"/>
    </w:r>
  </w:p>
  <w:p>
    <w:pPr>
      <w:pStyle w:val="Normal"/>
      <w:rPr>
        <w:spacing w:val="-3"/>
        <w:lang w:val="en-CA" w:eastAsia="en-CA"/>
      </w:rPr>
    </w:pPr>
    <w:r>
      <w:rPr>
        <w:spacing w:val="-3"/>
        <w:lang w:val="en-CA" w:eastAsia="en-CA"/>
      </w:rPr>
    </w:r>
    <w: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152400</wp:posOffset>
              </wp:positionV>
              <wp:extent cx="6172200" cy="152400"/>
              <wp:effectExtent l="0" t="0" r="0" b="0"/>
              <wp:wrapNone/>
              <wp:docPr id="1" name="Frame1"/>
              <a:graphic xmlns:a="http://schemas.openxmlformats.org/drawingml/2006/main">
                <a:graphicData uri="http://schemas.microsoft.com/office/word/2010/wordprocessingShape">
                  <wps:wsp>
                    <wps:cNvSpPr txBox="1"/>
                    <wps:spPr>
                      <a:xfrm>
                        <a:off x="0" y="0"/>
                        <a:ext cx="6172200" cy="152400"/>
                      </a:xfrm>
                      <a:prstGeom prst="rect"/>
                      <a:solidFill>
                        <a:srgbClr val="FFFFFF">
                          <a:alpha val="0"/>
                        </a:srgbClr>
                      </a:solidFill>
                    </wps:spPr>
                    <wps:txbx>
                      <w:txbxContent>
                        <w:p>
                          <w:pPr>
                            <w:pStyle w:val="Normal"/>
                            <w:tabs>
                              <w:tab w:val="clear" w:pos="720"/>
                              <w:tab w:val="center" w:pos="4860" w:leader="none"/>
                              <w:tab w:val="right" w:pos="9720" w:leader="none"/>
                            </w:tabs>
                            <w:rPr/>
                          </w:pPr>
                          <w:r>
                            <w:rPr/>
                            <w:tab/>
                          </w:r>
                          <w:r>
                            <w:rPr>
                              <w:spacing w:val="-3"/>
                            </w:rPr>
                            <w:fldChar w:fldCharType="begin"/>
                          </w:r>
                          <w:r>
                            <w:rPr>
                              <w:spacing w:val="-3"/>
                            </w:rPr>
                            <w:instrText xml:space="preserve"> PAGE \* ARABIC </w:instrText>
                          </w:r>
                          <w:r>
                            <w:rPr>
                              <w:spacing w:val="-3"/>
                            </w:rPr>
                            <w:fldChar w:fldCharType="separate"/>
                          </w:r>
                          <w:r>
                            <w:rPr>
                              <w:spacing w:val="-3"/>
                            </w:rPr>
                            <w:t>3</w:t>
                          </w:r>
                          <w:r>
                            <w:rPr>
                              <w:spacing w:val="-3"/>
                            </w:rPr>
                            <w:fldChar w:fldCharType="end"/>
                          </w:r>
                          <w:r>
                            <w:rPr>
                              <w:spacing w:val="-3"/>
                            </w:rPr>
                            <w:t>.</w:t>
                          </w:r>
                        </w:p>
                      </w:txbxContent>
                    </wps:txbx>
                    <wps:bodyPr anchor="t" lIns="635" tIns="635" rIns="635" bIns="635">
                      <a:noAutofit/>
                    </wps:bodyPr>
                  </wps:wsp>
                </a:graphicData>
              </a:graphic>
            </wp:anchor>
          </w:drawing>
        </mc:Choice>
        <mc:Fallback>
          <w:pict>
            <v:rect fillcolor="#FFFFFF" style="position:absolute;rotation:-0;width:486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860" w:leader="none"/>
                        <w:tab w:val="right" w:pos="9720" w:leader="none"/>
                      </w:tabs>
                      <w:rPr/>
                    </w:pPr>
                    <w:r>
                      <w:rPr/>
                      <w:tab/>
                    </w:r>
                    <w:r>
                      <w:rPr>
                        <w:spacing w:val="-3"/>
                      </w:rPr>
                      <w:fldChar w:fldCharType="begin"/>
                    </w:r>
                    <w:r>
                      <w:rPr>
                        <w:spacing w:val="-3"/>
                      </w:rPr>
                      <w:instrText xml:space="preserve"> PAGE \* ARABIC </w:instrText>
                    </w:r>
                    <w:r>
                      <w:rPr>
                        <w:spacing w:val="-3"/>
                      </w:rPr>
                      <w:fldChar w:fldCharType="separate"/>
                    </w:r>
                    <w:r>
                      <w:rPr>
                        <w:spacing w:val="-3"/>
                      </w:rPr>
                      <w:t>3</w:t>
                    </w:r>
                    <w:r>
                      <w:rPr>
                        <w:spacing w:val="-3"/>
                      </w:rPr>
                      <w:fldChar w:fldCharType="end"/>
                    </w:r>
                    <w:r>
                      <w:rPr>
                        <w:spacing w:val="-3"/>
                      </w:rPr>
                      <w:t>.</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decimal"/>
      <w:lvlText w:val="%1.%2"/>
      <w:lvlJc w:val="start"/>
      <w:pPr>
        <w:tabs>
          <w:tab w:val="num" w:pos="0"/>
        </w:tabs>
        <w:ind w:start="0" w:hanging="0"/>
      </w:pPr>
    </w:lvl>
    <w:lvl w:ilvl="2">
      <w:start w:val="1"/>
      <w:pStyle w:val="Heading3"/>
      <w:numFmt w:val="lowerRoman"/>
      <w:lvlText w:val="%3."/>
      <w:lvlJc w:val="start"/>
      <w:pPr>
        <w:tabs>
          <w:tab w:val="num" w:pos="0"/>
        </w:tabs>
        <w:ind w:start="0" w:hanging="0"/>
      </w:pPr>
    </w:lvl>
    <w:lvl w:ilvl="3">
      <w:start w:val="1"/>
      <w:pStyle w:val="Heading4"/>
      <w:numFmt w:val="decimal"/>
      <w:lvlText w:val="(%4)"/>
      <w:lvlJc w:val="start"/>
      <w:pPr>
        <w:tabs>
          <w:tab w:val="num" w:pos="0"/>
        </w:tabs>
        <w:ind w:start="0" w:hanging="0"/>
      </w:pPr>
    </w:lvl>
    <w:lvl w:ilvl="4">
      <w:start w:val="1"/>
      <w:pStyle w:val="Heading5"/>
      <w:numFmt w:val="lowerLetter"/>
      <w:lvlText w:val="(%5)"/>
      <w:lvlJc w:val="start"/>
      <w:pPr>
        <w:tabs>
          <w:tab w:val="num" w:pos="0"/>
        </w:tabs>
        <w:ind w:start="0" w:hanging="0"/>
      </w:pPr>
    </w:lvl>
    <w:lvl w:ilvl="5">
      <w:start w:val="1"/>
      <w:pStyle w:val="Heading6"/>
      <w:numFmt w:val="lowerRoman"/>
      <w:lvlText w:val="(%6)"/>
      <w:lvlJc w:val="start"/>
      <w:pPr>
        <w:tabs>
          <w:tab w:val="num" w:pos="0"/>
        </w:tabs>
        <w:ind w:start="0" w:hanging="0"/>
      </w:pPr>
    </w:lvl>
    <w:lvl w:ilvl="6">
      <w:start w:val="1"/>
      <w:pStyle w:val="Heading7"/>
      <w:numFmt w:val="decimal"/>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Times New Roman" w:hAnsi="CG Times;Times New Roman" w:eastAsia="Times New Roman" w:cs="CG Time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suppressAutoHyphens w:val="true"/>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RPBody">
    <w:name w:val="TRPBody"/>
    <w:basedOn w:val="Normal"/>
    <w:qFormat/>
    <w:pPr>
      <w:widowControl/>
      <w:spacing w:lineRule="atLeast" w:line="240" w:before="0" w:after="240"/>
      <w:ind w:firstLine="720" w:start="0" w:end="0"/>
    </w:pPr>
    <w:rPr>
      <w:rFonts w:ascii="Times New Roman" w:hAnsi="Times New Roman" w:cs="Times New Roman"/>
    </w:rPr>
  </w:style>
  <w:style w:type="paragraph" w:styleId="BodyTextIndent2">
    <w:name w:val="Body Text Indent 2"/>
    <w:basedOn w:val="Normal"/>
    <w:qFormat/>
    <w:pPr>
      <w:suppressAutoHyphens w:val="true"/>
      <w:ind w:firstLine="720" w:start="0" w:end="0"/>
    </w:pPr>
    <w:rPr>
      <w:rFonts w:ascii="Times New Roman" w:hAnsi="Times New Roman" w:cs="Times New Roman"/>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Mutual NDA1.dot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2001-09-18T18:59:00Z</dcterms:created>
  <dc:creator>Renata J. Razza</dc:creator>
  <dc:description>JU$t bEEn CAPuted!</dc:description>
  <dc:language>en-CA</dc:language>
  <cp:lastModifiedBy>bstokes</cp:lastModifiedBy>
  <cp:lastPrinted>2000-05-02T10:31:00Z</cp:lastPrinted>
  <dcterms:modified xsi:type="dcterms:W3CDTF">2001-09-18T18:59:00Z</dcterms:modified>
  <cp:revision>2</cp:revision>
  <dc:subject/>
  <dc:title/>
</cp:coreProperties>
</file>