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8"/>
        <w:ind w:hanging="0" w:start="0"/>
        <w:rPr>
          <w:sz w:val="22"/>
        </w:rPr>
      </w:pPr>
      <w:r>
        <w:rPr>
          <w:sz w:val="22"/>
        </w:rPr>
        <w:t>Supply Side News:</w:t>
      </w:r>
    </w:p>
    <w:p>
      <w:pPr>
        <w:pStyle w:val="BodyText"/>
        <w:autoSpaceDE w:val="false"/>
        <w:spacing w:before="100" w:after="100"/>
        <w:rPr/>
      </w:pPr>
      <w:r>
        <w:rPr/>
        <w:t>Cartiere Burgo's Cellardennes pulp mill in Belgium, is back following a seven-day shut. During the closure, the company installed a new 700 air dried ton/day pulp dryer at the site that will boost mill’s chlorine-free pulp capacity from 260,000 tons/yr to 360,000 tons/yr.</w:t>
      </w:r>
    </w:p>
    <w:p>
      <w:pPr>
        <w:pStyle w:val="NormalWeb"/>
        <w:rPr>
          <w:rFonts w:ascii="Times New Roman" w:hAnsi="Times New Roman" w:cs="Times New Roman"/>
        </w:rPr>
      </w:pPr>
      <w:r>
        <w:rPr>
          <w:rFonts w:cs="Times New Roman" w:ascii="Times New Roman" w:hAnsi="Times New Roman"/>
        </w:rPr>
        <w:t>Louisiana-Pacific announced that it will indefinitely close its hardwood bleached-chemi-thermo-mechanical pulp (BCTMP) mill in Chetwynd, British Columbia. The mill, which has curtailed production since April 2001 due to prolonged weak market conditions, will remain down until a new owner can be found. The Chetwynd mill produces 160,000 ADMT of bleached-chemi-thermo-mechanical pulp annually.</w:t>
      </w:r>
    </w:p>
    <w:p>
      <w:pPr>
        <w:pStyle w:val="NormalWeb"/>
        <w:rPr>
          <w:rFonts w:ascii="Times New Roman" w:hAnsi="Times New Roman" w:cs="Times New Roman"/>
        </w:rPr>
      </w:pPr>
      <w:r>
        <w:rPr>
          <w:rFonts w:cs="Times New Roman" w:ascii="Times New Roman" w:hAnsi="Times New Roman"/>
        </w:rPr>
        <w:t>International Paper said Tuesday it will permanently close its pulp and paper mill in Erie, Pennsylvania, due to weakness in the global pulp market. The pulp operation is expected to shut down in the fourth quarter of this year. The mills capacity is about 120,000 tons of BHKP and represents about 4 percent of the company’s world market pulp capacity.</w:t>
      </w:r>
    </w:p>
    <w:p>
      <w:pPr>
        <w:pStyle w:val="Normal"/>
        <w:rPr>
          <w:rFonts w:ascii="Times New Roman" w:hAnsi="Times New Roman" w:cs="Times New Roman"/>
          <w:sz w:val="20"/>
        </w:rPr>
      </w:pPr>
      <w:r>
        <w:rPr>
          <w:rFonts w:cs="Times New Roman"/>
          <w:sz w:val="20"/>
        </w:rPr>
      </w:r>
    </w:p>
    <w:p>
      <w:pPr>
        <w:pStyle w:val="NormalWeb"/>
        <w:rPr>
          <w:rFonts w:ascii="Times New Roman" w:hAnsi="Times New Roman" w:cs="Times New Roman"/>
          <w:b/>
          <w:bCs/>
          <w:sz w:val="22"/>
        </w:rPr>
      </w:pPr>
      <w:r>
        <w:rPr>
          <w:rFonts w:cs="Times New Roman" w:ascii="Times New Roman" w:hAnsi="Times New Roman"/>
          <w:b/>
          <w:bCs/>
          <w:sz w:val="22"/>
        </w:rPr>
        <w:t>Demand Side News:</w:t>
      </w:r>
    </w:p>
    <w:p>
      <w:pPr>
        <w:pStyle w:val="NormalWeb"/>
        <w:rPr>
          <w:rFonts w:ascii="Times New Roman" w:hAnsi="Times New Roman" w:cs="Times New Roman"/>
        </w:rPr>
      </w:pPr>
      <w:r>
        <w:rPr>
          <w:rFonts w:cs="Times New Roman" w:ascii="Times New Roman" w:hAnsi="Times New Roman"/>
        </w:rPr>
        <w:t>Utipulp Statistics for the month of September showed the following:</w:t>
      </w:r>
    </w:p>
    <w:p>
      <w:pPr>
        <w:pStyle w:val="BodyText"/>
        <w:autoSpaceDE w:val="false"/>
        <w:rPr>
          <w:szCs w:val="20"/>
        </w:rPr>
      </w:pPr>
      <w:r>
        <w:rPr/>
        <w:t xml:space="preserve">-Stocks were up by 1.2 percent and reached 1.1 million level moving against their historical decrease of 4 percent. Consumer inventories are now at their highest level since December suggesting some improvement in demand. </w:t>
      </w:r>
    </w:p>
    <w:p>
      <w:pPr>
        <w:pStyle w:val="BodyText"/>
        <w:autoSpaceDE w:val="false"/>
        <w:rPr/>
      </w:pPr>
      <w:r>
        <w:rPr/>
        <w:t>-Consumption went up 16 percent to 1.083 million and represents 31 days of supply. 2001 September stocks are 15 percent lower than last year. (</w:t>
      </w:r>
      <w:r>
        <w:rPr>
          <w:i/>
          <w:iCs/>
        </w:rPr>
        <w:t>For historical Utipulp inventory</w:t>
      </w:r>
      <w:r>
        <w:rPr/>
        <w:t xml:space="preserve"> </w:t>
      </w:r>
      <w:r>
        <w:rPr>
          <w:i/>
          <w:iCs/>
        </w:rPr>
        <w:t>see graph below</w:t>
      </w:r>
      <w:r>
        <w:rPr/>
        <w:t>)</w:t>
      </w:r>
    </w:p>
    <w:p>
      <w:pPr>
        <w:pStyle w:val="NormalWeb"/>
        <w:rPr>
          <w:rFonts w:ascii="Times New Roman" w:hAnsi="Times New Roman" w:cs="Times New Roman"/>
        </w:rPr>
      </w:pPr>
      <w:r>
        <w:rPr>
          <w:rFonts w:cs="Times New Roman" w:ascii="Times New Roman" w:hAnsi="Times New Roman"/>
        </w:rPr>
        <w:t>Mondi plans to invest $49 million in its Merebank pulp and paper mill in order to boost the 80,000 ton/y uncoated woodfree PM 2 capacity by 40,000 tons/y. According to Mondi, the capacity hike will allow the company to increase its export capacity, as well as consolidate its position in the domestic market.</w:t>
      </w:r>
    </w:p>
    <w:p>
      <w:pPr>
        <w:pStyle w:val="NormalWeb"/>
        <w:rPr>
          <w:rFonts w:ascii="Times New Roman" w:hAnsi="Times New Roman" w:cs="Times New Roman"/>
        </w:rPr>
      </w:pPr>
      <w:r>
        <w:rPr>
          <w:rFonts w:cs="Times New Roman" w:ascii="Times New Roman" w:hAnsi="Times New Roman"/>
        </w:rPr>
        <w:t xml:space="preserve">Potlach will take about 10 days of downtime from Nov 2-12 at its Cloquet, Minn pulp and paper mill. The downtime would eliminate about 10,500 tons of coated paper and about 6000 tons of pulp, mostly bleached hardwood kraft. </w:t>
      </w:r>
    </w:p>
    <w:p>
      <w:pPr>
        <w:pStyle w:val="Normal"/>
        <w:autoSpaceDE w:val="false"/>
        <w:rPr>
          <w:rFonts w:ascii="Times New Roman" w:hAnsi="Times New Roman" w:cs="Times New Roman"/>
          <w:sz w:val="22"/>
        </w:rPr>
      </w:pPr>
      <w:r>
        <w:rPr>
          <w:rFonts w:cs="Times New Roman"/>
          <w:sz w:val="22"/>
        </w:rPr>
      </w:r>
    </w:p>
    <w:p>
      <w:pPr>
        <w:pStyle w:val="Normal"/>
        <w:autoSpaceDE w:val="false"/>
        <w:rPr>
          <w:b/>
          <w:bCs/>
          <w:sz w:val="22"/>
        </w:rPr>
      </w:pPr>
      <w:r>
        <w:rPr>
          <w:b/>
          <w:bCs/>
          <w:sz w:val="22"/>
        </w:rPr>
        <w:t>Price:</w:t>
      </w:r>
    </w:p>
    <w:p>
      <w:pPr>
        <w:pStyle w:val="Normal"/>
        <w:autoSpaceDE w:val="false"/>
        <w:rPr/>
      </w:pPr>
      <w:r>
        <w:rPr>
          <w:sz w:val="20"/>
        </w:rPr>
        <w:t xml:space="preserve">Foex index went up again for the third week in a row but this week’s increase was at a slower rate than last week. This seems to continue to be the result of price increases announced by pulp producers earlier this month. NBSK came in at $463.94/mton up $5.05 (1.10%) and BHKP was Euro 461.76 up Euro 8.78. Expressed in dollars BHKP was $416.72 up $1.24 (0.3%). This is pretty encouraging news knowing that producers are faced with the challenge of keeping prices up amidst conditions of resistance from the buyers and Weyerhaeuser’s decision to not increase prices. Many buyers seem skeptical at the recent price increases and point to lack of demand, and recessionary economic conditions. In addition, they think the market will soon be oversupplied due to the likelihood of mills running in the winter. Despite this resistance, producers have been able to partially push through with the price increases. PPW recently announced that NBSK prices in the US increased by $US10 and are now between $US480-500 level. </w:t>
      </w:r>
      <w:r>
        <w:rPr>
          <w:b/>
          <w:bCs/>
          <w:sz w:val="20"/>
        </w:rPr>
        <w:t xml:space="preserve">                   </w:t>
      </w:r>
      <w:r>
        <w:rPr>
          <w:sz w:val="20"/>
        </w:rPr>
        <w:t xml:space="preserve">                                           </w:t>
      </w:r>
    </w:p>
    <w:p>
      <w:pPr>
        <w:pStyle w:val="BodyText"/>
        <w:autoSpaceDE w:val="false"/>
        <w:jc w:val="center"/>
        <w:rPr/>
      </w:pPr>
      <w:bookmarkStart w:id="0" w:name="_1064915599"/>
      <w:bookmarkStart w:id="1" w:name="_1064915589"/>
      <w:bookmarkStart w:id="2" w:name="_1064914569"/>
      <w:bookmarkStart w:id="3" w:name="_1064914423"/>
      <w:bookmarkEnd w:id="0"/>
      <w:bookmarkEnd w:id="1"/>
      <w:bookmarkEnd w:id="2"/>
      <w:bookmarkEnd w:id="3"/>
      <w:r>
        <w:rPr/>
        <w:object w:dxaOrig="640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1.7pt;height:174.75pt" filled="f" o:ole="">
            <v:imagedata r:id="rId3" o:title=""/>
          </v:shape>
          <o:OLEObject Type="Embed" ProgID="Excel.Sheet.12" ShapeID="ole_rId2" DrawAspect="Content" ObjectID="_1070931855" r:id="rId2"/>
        </w:object>
      </w:r>
    </w:p>
    <w:p>
      <w:pPr>
        <w:pStyle w:val="BodyText"/>
        <w:autoSpaceDE w:val="false"/>
        <w:jc w:val="center"/>
        <w:rPr>
          <w:i/>
          <w:i/>
          <w:iCs/>
          <w:sz w:val="18"/>
        </w:rPr>
      </w:pPr>
      <w:r>
        <w:rPr>
          <w:i/>
          <w:iCs/>
          <w:sz w:val="18"/>
        </w:rPr>
        <w:t>Source: Utipulp</w:t>
      </w:r>
    </w:p>
    <w:sectPr>
      <w:headerReference w:type="default" r:id="rId4"/>
      <w:footerReference w:type="default" r:id="rId5"/>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2001-10-18T14:06:00Z</dcterms:created>
  <dc:creator>vsingh3</dc:creator>
  <dc:description/>
  <dc:language>en-CA</dc:language>
  <cp:lastModifiedBy>mcaushol</cp:lastModifiedBy>
  <cp:lastPrinted>2001-10-18T14:24:00Z</cp:lastPrinted>
  <dcterms:modified xsi:type="dcterms:W3CDTF">2001-10-18T17:07:00Z</dcterms:modified>
  <cp:revision>89</cp:revision>
  <dc:subject/>
  <dc:title>                                                                                                       </dc:title>
</cp:coreProperties>
</file>