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-91440</wp:posOffset>
                </wp:positionH>
                <wp:positionV relativeFrom="paragraph">
                  <wp:posOffset>-91440</wp:posOffset>
                </wp:positionV>
                <wp:extent cx="7132320" cy="0"/>
                <wp:effectExtent l="0" t="24130" r="0" b="241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-7.2pt" to="554.35pt,-7.2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</w:t>
      </w:r>
      <w:r>
        <w:rPr/>
        <w:drawing>
          <wp:inline distT="0" distB="0" distL="0" distR="0">
            <wp:extent cx="1233805" cy="495300"/>
            <wp:effectExtent l="0" t="0" r="0" b="0"/>
            <wp:docPr id="2" name="!ITRON_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ITRON_C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49" r="-20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      </w:t>
      </w:r>
      <w:r>
        <w:rPr>
          <w:rFonts w:cs="Clarendon Condensed" w:ascii="Clarendon Condensed" w:hAnsi="Clarendon Condensed"/>
          <w:sz w:val="44"/>
        </w:rPr>
        <w:t>Energy Information Systems</w:t>
      </w:r>
      <w:r>
        <w:rPr>
          <w:lang w:val="en-CA"/>
        </w:rPr>
        <w:t xml:space="preserve"> </w:t>
      </w:r>
    </w:p>
    <w:p>
      <w:pPr>
        <w:pStyle w:val="Normal"/>
        <w:rPr>
          <w:rFonts w:ascii="Clarendon Condensed" w:hAnsi="Clarendon Condensed" w:cs="Clarendon Condensed"/>
          <w:color w:val="0000FF"/>
          <w:sz w:val="52"/>
          <w:lang w:val="en-CA"/>
        </w:rPr>
      </w:pPr>
      <w:r>
        <w:rPr>
          <w:rFonts w:cs="Clarendon Condensed" w:ascii="Clarendon Condensed" w:hAnsi="Clarendon Condensed"/>
          <w:color w:val="0000FF"/>
          <w:sz w:val="5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60960</wp:posOffset>
                </wp:positionV>
                <wp:extent cx="7132320" cy="0"/>
                <wp:effectExtent l="0" t="24130" r="0" b="2413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4.8pt" to="554.35pt,4.8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Why use MV-WEB as your Data Presentation and Delivery Tool?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Cost effective</w:t>
      </w:r>
      <w:r>
        <w:rPr>
          <w:sz w:val="24"/>
        </w:rPr>
        <w:t xml:space="preserve"> delivery of profile</w:t>
      </w:r>
      <w:r>
        <w:rPr>
          <w:b/>
          <w:sz w:val="24"/>
        </w:rPr>
        <w:t xml:space="preserve"> </w:t>
      </w:r>
      <w:r>
        <w:rPr>
          <w:sz w:val="24"/>
        </w:rPr>
        <w:t>data to customers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Excellent tool for providing</w:t>
      </w:r>
      <w:r>
        <w:rPr>
          <w:b/>
          <w:sz w:val="24"/>
        </w:rPr>
        <w:t xml:space="preserve"> value added services </w:t>
      </w:r>
      <w:r>
        <w:rPr>
          <w:sz w:val="24"/>
        </w:rPr>
        <w:t>in a competitive market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Direct integration with MV-90 </w:t>
      </w:r>
      <w:r>
        <w:rPr>
          <w:b/>
          <w:sz w:val="24"/>
        </w:rPr>
        <w:t>saves time and cost</w:t>
      </w:r>
      <w:r>
        <w:rPr>
          <w:sz w:val="24"/>
        </w:rPr>
        <w:t xml:space="preserve"> associated with implementation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Minimize</w:t>
      </w:r>
      <w:r>
        <w:rPr>
          <w:sz w:val="24"/>
        </w:rPr>
        <w:t xml:space="preserve"> Internal IT Resources needed for implementation and support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Ability to </w:t>
      </w:r>
      <w:r>
        <w:rPr>
          <w:b/>
          <w:sz w:val="24"/>
        </w:rPr>
        <w:t xml:space="preserve">automate </w:t>
      </w:r>
      <w:r>
        <w:rPr>
          <w:sz w:val="24"/>
        </w:rPr>
        <w:t>the</w:t>
      </w:r>
      <w:r>
        <w:rPr>
          <w:b/>
          <w:sz w:val="24"/>
        </w:rPr>
        <w:t xml:space="preserve"> </w:t>
      </w:r>
      <w:r>
        <w:rPr>
          <w:sz w:val="24"/>
        </w:rPr>
        <w:t>update of customer profile data to internet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End customer only needs </w:t>
      </w:r>
      <w:r>
        <w:rPr>
          <w:b/>
          <w:sz w:val="24"/>
        </w:rPr>
        <w:t>current versions of Internet Explorer or Netscape</w:t>
      </w:r>
      <w:r>
        <w:rPr>
          <w:sz w:val="24"/>
        </w:rPr>
        <w:t xml:space="preserve"> browser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Secure access</w:t>
      </w:r>
      <w:r>
        <w:rPr>
          <w:sz w:val="24"/>
        </w:rPr>
        <w:t xml:space="preserve"> to customer’s interval load data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Effective tool for providing internal departments access to customer data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MV-WEB is a data access solution that enables the delivery of critical data to your C&amp;I customers as a value-added service.  Using the Internet, MV-WEB provides your customers an immediate, reliable vehicle to access their interval load data.  MV-WEB is a powerful tool to increase revenue, solidify and expand customer base, and set you apart from your competition.</w:t>
      </w:r>
    </w:p>
    <w:p>
      <w:pPr>
        <w:pStyle w:val="Normal"/>
        <w:rPr>
          <w:lang w:val="en-CA"/>
        </w:rPr>
      </w:pPr>
      <w:r>
        <w:rPr>
          <w:lang w:val="en-CA"/>
        </w:rPr>
        <w:object w:dxaOrig="12413" w:dyaOrig="587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21.6pt;margin-top:34.65pt;width:503.35pt;height:246.25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611979726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object w:dxaOrig="10622" w:dyaOrig="5727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43.2pt;margin-top:40.45pt;width:453.55pt;height:194.45pt;mso-wrap-distance-left:9.05pt;mso-wrap-distance-right:9.05pt;mso-position-horizontal-relative:text;mso-position-vertical-relative:text" filled="f" o:ole="">
            <v:imagedata r:id="rId6" o:title=""/>
            <w10:wrap type="topAndBottom"/>
          </v:shape>
          <o:OLEObject Type="Embed" ProgID="" ShapeID="ole_rId5" DrawAspect="Content" ObjectID="_1511923015" r:id="rId5"/>
        </w:objec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further information or if you have any questions please contact:</w:t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larendon Condense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4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2001-05-02T12:45:00Z</dcterms:created>
  <dc:creator>Brandon Force</dc:creator>
  <dc:description/>
  <dc:language>en-CA</dc:language>
  <cp:lastModifiedBy>Jack Merrell</cp:lastModifiedBy>
  <cp:lastPrinted>1999-10-01T16:14:00Z</cp:lastPrinted>
  <dcterms:modified xsi:type="dcterms:W3CDTF">2001-05-02T12:45:00Z</dcterms:modified>
  <cp:revision>2</cp:revision>
  <dc:subject/>
  <dc:title>Right now in this time of uncertainty many organizations are evaluating their current CIS and Billing systems because they realize the need to change with a changing industry</dc:title>
</cp:coreProperties>
</file>