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September 19,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MTG Operating Company</w:t>
        <w:br/>
        <w:t>Michael T. Guthrie</w:t>
      </w:r>
    </w:p>
    <w:p>
      <w:pPr>
        <w:pStyle w:val="Normal"/>
        <w:rPr/>
      </w:pPr>
      <w:r>
        <w:rPr/>
        <w:t>117 South Main Street</w:t>
      </w:r>
    </w:p>
    <w:p>
      <w:pPr>
        <w:pStyle w:val="Normal"/>
        <w:rPr/>
      </w:pPr>
      <w:r>
        <w:rPr/>
        <w:t>Buffalo, Wyoming 82834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Re:</w:t>
        <w:tab/>
        <w:t>Gas Purchase Agreement (Reserves Committed/Index Pricing) between Enron North America Corp. (“</w:t>
      </w:r>
      <w:r>
        <w:rPr>
          <w:u w:val="single"/>
        </w:rPr>
        <w:t>ENA</w:t>
      </w:r>
      <w:r>
        <w:rPr/>
        <w:t>”) and MTG Operating Company and Michael T. Guthrie (“</w:t>
      </w:r>
      <w:r>
        <w:rPr>
          <w:u w:val="single"/>
        </w:rPr>
        <w:t>MTG and Guthrie</w:t>
      </w:r>
      <w:r>
        <w:rPr/>
        <w:t>”) dated October 22, 1999 (the “</w:t>
      </w:r>
      <w:r>
        <w:rPr>
          <w:u w:val="single"/>
        </w:rPr>
        <w:t>Purchase Agreement</w:t>
      </w:r>
      <w:r>
        <w:rPr/>
        <w:t>”)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rPr/>
      </w:pPr>
      <w:r>
        <w:rPr/>
        <w:t>To Whom It May Concern: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Pursuant to Article 2.2 “Renegotiation/Gathering Option” of the Purchase Agreement, ENA is hereby giving MTG and Guthrie thirty (30) days advance written notice of ENA’s election to renegotiate the Contract Price.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Any capitalized terms not defined herein, shall refer to those terms as they are defined in the Purchase Agreement.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Should you have any questions, please do not hesitate to contact Mark Whitt at (303) 575-6473. 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Sincerely,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ENRON NORTH AMERICA CORP.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Debra Perlingiere</w:t>
      </w:r>
    </w:p>
    <w:p>
      <w:pPr>
        <w:pStyle w:val="BodyTextIndent"/>
        <w:ind w:hanging="0" w:start="4320" w:end="0"/>
        <w:rPr/>
      </w:pPr>
      <w:r>
        <w:rPr/>
        <w:t>Legal Specialist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/>
      </w:pPr>
      <w:r>
        <w:rPr/>
      </w:r>
    </w:p>
    <w:p>
      <w:pPr>
        <w:pStyle w:val="BodyTextIndent"/>
        <w:ind w:hanging="0" w:end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/mnt/main-storage/datasets/enron-docs/doc/MTG_Renegotiation-a47ad30d96c62da6d3d665049f9aa2da197e7d3adc5e6aedacc4d4424e5f18b2.doc</w:t>
      </w:r>
      <w:r>
        <w:rPr>
          <w:sz w:val="16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2001-09-19T13:58:00Z</dcterms:created>
  <dc:creator>jrozycki</dc:creator>
  <dc:description/>
  <dc:language>en-CA</dc:language>
  <cp:lastModifiedBy>jrozycki</cp:lastModifiedBy>
  <cp:lastPrinted>2001-09-19T11:28:00Z</cp:lastPrinted>
  <dcterms:modified xsi:type="dcterms:W3CDTF">2001-09-19T13:58:00Z</dcterms:modified>
  <cp:revision>2</cp:revision>
  <dc:subject/>
  <dc:title>[date]</dc:title>
</cp:coreProperties>
</file>