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July 16 through July 20,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July 23 through July 27</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260"/>
        <w:gridCol w:w="153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26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53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53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Houston</w:t>
            </w:r>
          </w:p>
        </w:tc>
      </w:tr>
    </w:tbl>
    <w:p>
      <w:pPr>
        <w:pStyle w:val="Heading1"/>
        <w:ind w:hanging="0" w:start="0"/>
        <w:rPr>
          <w:b w:val="false"/>
          <w:sz w:val="22"/>
          <w:u w:val="single"/>
        </w:rPr>
      </w:pPr>
      <w:r>
        <w:rPr>
          <w:b w:val="false"/>
          <w:sz w:val="22"/>
          <w:u w:val="single"/>
        </w:rPr>
      </w:r>
    </w:p>
    <w:p>
      <w:pPr>
        <w:pStyle w:val="Heading7"/>
        <w:ind w:hanging="0" w:start="0"/>
        <w:rPr>
          <w:rFonts w:cs="Arial"/>
        </w:rPr>
      </w:pPr>
      <w:r>
        <w:rPr>
          <w:rFonts w:cs="Arial"/>
        </w:rPr>
        <w:t>Accounts Receivable</w:t>
      </w:r>
    </w:p>
    <w:p>
      <w:pPr>
        <w:pStyle w:val="Normal"/>
        <w:numPr>
          <w:ilvl w:val="0"/>
          <w:numId w:val="2"/>
        </w:numPr>
        <w:rPr>
          <w:rFonts w:ascii="Arial" w:hAnsi="Arial" w:cs="Arial"/>
          <w:sz w:val="22"/>
        </w:rPr>
      </w:pPr>
      <w:r>
        <w:rPr>
          <w:rFonts w:cs="Arial" w:ascii="Arial" w:hAnsi="Arial"/>
          <w:sz w:val="22"/>
        </w:rPr>
        <w:t xml:space="preserve">Randy B. received approval from marketing to reverse the Ossian Meter work order. </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2"/>
        </w:numPr>
        <w:rPr>
          <w:rFonts w:ascii="Arial" w:hAnsi="Arial" w:cs="Arial"/>
          <w:bCs/>
          <w:sz w:val="22"/>
        </w:rPr>
      </w:pPr>
      <w:r>
        <w:rPr>
          <w:rFonts w:cs="Arial" w:ascii="Arial" w:hAnsi="Arial"/>
          <w:bCs/>
          <w:sz w:val="22"/>
        </w:rPr>
        <w:t xml:space="preserve">Randy B. worked with Northern Border Pipeline all week to resolve imbalance issues resulting from the compressor outage on NBPL’s system. All NBPL/NNG interconnects have been trued up to date with minimal impact to our shippers.  </w:t>
      </w:r>
    </w:p>
    <w:p>
      <w:pPr>
        <w:pStyle w:val="Normal"/>
        <w:numPr>
          <w:ilvl w:val="0"/>
          <w:numId w:val="4"/>
        </w:numPr>
        <w:rPr>
          <w:rFonts w:ascii="Arial" w:hAnsi="Arial" w:cs="Arial"/>
          <w:sz w:val="22"/>
        </w:rPr>
      </w:pPr>
      <w:r>
        <w:rPr>
          <w:rFonts w:cs="Arial" w:ascii="Arial" w:hAnsi="Arial"/>
          <w:sz w:val="22"/>
        </w:rPr>
        <w:t>Sherry provided December 2000 allocation statements for MMS’ #106751 to Brian Fulmer, Dynegy’s agent for MMS, who is trying to reconcile MMS questions, for that period.</w:t>
      </w:r>
    </w:p>
    <w:p>
      <w:pPr>
        <w:pStyle w:val="Normal"/>
        <w:numPr>
          <w:ilvl w:val="0"/>
          <w:numId w:val="4"/>
        </w:numPr>
        <w:rPr>
          <w:rFonts w:ascii="Arial" w:hAnsi="Arial" w:cs="Arial"/>
          <w:sz w:val="22"/>
        </w:rPr>
      </w:pPr>
      <w:r>
        <w:rPr>
          <w:rFonts w:cs="Arial" w:ascii="Arial" w:hAnsi="Arial"/>
          <w:sz w:val="22"/>
        </w:rPr>
        <w:t>Sherry visited with Mike Barry, Omaha, in preparation for the conference call with Owatonna regarding the measurement issue for production months November 2000 through February 2001.</w:t>
      </w:r>
    </w:p>
    <w:p>
      <w:pPr>
        <w:pStyle w:val="Normal"/>
        <w:numPr>
          <w:ilvl w:val="0"/>
          <w:numId w:val="4"/>
        </w:numPr>
        <w:rPr>
          <w:rFonts w:ascii="Arial" w:hAnsi="Arial" w:cs="Arial"/>
          <w:sz w:val="22"/>
        </w:rPr>
      </w:pPr>
      <w:r>
        <w:rPr>
          <w:rFonts w:cs="Arial" w:ascii="Arial" w:hAnsi="Arial"/>
          <w:sz w:val="22"/>
        </w:rPr>
        <w:t xml:space="preserve">Harry and Tangie have been working with Rick Dietz in verifying Oneok’s interest calculation that is due Northern.  They have also gathered, analyzed and compiled data needed by Rick, Legal and Regulatory that will assistance them complying with the arbitrators final award. </w:t>
      </w:r>
    </w:p>
    <w:p>
      <w:pPr>
        <w:pStyle w:val="Normal"/>
        <w:rPr>
          <w:rFonts w:ascii="Arial" w:hAnsi="Arial" w:cs="Arial"/>
          <w:bCs/>
          <w:sz w:val="22"/>
        </w:rPr>
      </w:pPr>
      <w:r>
        <w:rPr>
          <w:rFonts w:cs="Arial" w:ascii="Arial" w:hAnsi="Arial"/>
          <w:bCs/>
          <w:sz w:val="22"/>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4"/>
        </w:numPr>
        <w:rPr>
          <w:rFonts w:ascii="Arial" w:hAnsi="Arial" w:cs="Arial"/>
          <w:b/>
          <w:sz w:val="22"/>
          <w:u w:val="single"/>
        </w:rPr>
      </w:pPr>
      <w:r>
        <w:rPr>
          <w:rFonts w:cs="Arial" w:ascii="Arial" w:hAnsi="Arial"/>
          <w:bCs/>
          <w:sz w:val="22"/>
        </w:rPr>
        <w:t>The North Team has been working with NBPL to reduce fax confirmations and receive electronic confirmations for three Buford POI’s (Buford Bearpaw, Ft. Buford and WBI Ft Buford).</w:t>
      </w:r>
    </w:p>
    <w:p>
      <w:pPr>
        <w:pStyle w:val="Normal"/>
        <w:numPr>
          <w:ilvl w:val="0"/>
          <w:numId w:val="4"/>
        </w:numPr>
        <w:rPr>
          <w:rFonts w:ascii="Arial" w:hAnsi="Arial" w:cs="Arial"/>
          <w:bCs/>
          <w:sz w:val="22"/>
        </w:rPr>
      </w:pPr>
      <w:r>
        <w:rPr>
          <w:rFonts w:cs="Arial" w:ascii="Arial" w:hAnsi="Arial"/>
          <w:bCs/>
          <w:sz w:val="22"/>
        </w:rPr>
        <w:t>Nancy is working with UCU and NNG Gas Control on the Sunflower Electric nominations.</w:t>
      </w:r>
    </w:p>
    <w:p>
      <w:pPr>
        <w:pStyle w:val="Normal"/>
        <w:numPr>
          <w:ilvl w:val="0"/>
          <w:numId w:val="4"/>
        </w:numPr>
        <w:rPr>
          <w:rFonts w:ascii="Arial" w:hAnsi="Arial" w:cs="Arial"/>
          <w:sz w:val="22"/>
        </w:rPr>
      </w:pPr>
      <w:r>
        <w:rPr>
          <w:rFonts w:cs="Arial" w:ascii="Arial" w:hAnsi="Arial"/>
          <w:sz w:val="22"/>
        </w:rPr>
        <w:t xml:space="preserve">Janet and Scott took C. J. Barrera and Ted Kleen of Conoco to an Astros game on Friday evening, July 13.  Discussed were BTU adjustments at Conoco’s Mertzon Plant and progress on the reconciliation of the OBAs they took over from LG&amp;E. </w:t>
      </w:r>
    </w:p>
    <w:p>
      <w:pPr>
        <w:pStyle w:val="Normal"/>
        <w:numPr>
          <w:ilvl w:val="0"/>
          <w:numId w:val="4"/>
        </w:numPr>
        <w:rPr>
          <w:rFonts w:ascii="Arial" w:hAnsi="Arial" w:cs="Arial"/>
          <w:sz w:val="22"/>
        </w:rPr>
      </w:pPr>
      <w:r>
        <w:rPr>
          <w:rFonts w:cs="Arial" w:ascii="Arial" w:hAnsi="Arial"/>
          <w:sz w:val="22"/>
        </w:rPr>
        <w:t>On Tuesday, July 17, Janet and Steve Herber took Dave Freeman and John Pritchard from West Texas Gas to lunch.  They were in from Midland for the day.  We discussed their concern over the Small Customer exemption for their farm tap zones as well as the possible reactivation of the City of Dumas point.</w:t>
      </w:r>
    </w:p>
    <w:p>
      <w:pPr>
        <w:pStyle w:val="Normal"/>
        <w:numPr>
          <w:ilvl w:val="0"/>
          <w:numId w:val="4"/>
        </w:numPr>
        <w:rPr>
          <w:rFonts w:ascii="Arial" w:hAnsi="Arial" w:cs="Arial"/>
          <w:sz w:val="22"/>
        </w:rPr>
      </w:pPr>
      <w:r>
        <w:rPr>
          <w:rFonts w:cs="Arial" w:ascii="Arial" w:hAnsi="Arial"/>
          <w:sz w:val="22"/>
        </w:rPr>
        <w:t>Chris visited with Reuben Matta, Gas Control at NNG Sprayberry in Midland, and gave an overview of our scheduling system, interaction with our Gas Control and shippers.  Janet further explained scheduling at the power plants.</w:t>
      </w:r>
    </w:p>
    <w:p>
      <w:pPr>
        <w:pStyle w:val="Normal"/>
        <w:numPr>
          <w:ilvl w:val="0"/>
          <w:numId w:val="4"/>
        </w:numPr>
        <w:rPr>
          <w:rFonts w:ascii="Arial" w:hAnsi="Arial" w:cs="Arial"/>
          <w:sz w:val="22"/>
        </w:rPr>
      </w:pPr>
      <w:r>
        <w:rPr>
          <w:rFonts w:cs="Arial" w:ascii="Arial" w:hAnsi="Arial"/>
          <w:sz w:val="22"/>
        </w:rPr>
        <w:t xml:space="preserve">Harry and Tangie met with Rick Dietz to discuss data needed for Legal regarding the Oneok Award. </w:t>
      </w:r>
    </w:p>
    <w:p>
      <w:pPr>
        <w:pStyle w:val="Normal"/>
        <w:rPr>
          <w:rFonts w:ascii="Arial" w:hAnsi="Arial" w:cs="Arial"/>
          <w:sz w:val="22"/>
        </w:rPr>
      </w:pPr>
      <w:r>
        <w:rPr>
          <w:rFonts w:cs="Arial" w:ascii="Arial" w:hAnsi="Arial"/>
          <w:sz w:val="22"/>
        </w:rPr>
      </w:r>
    </w:p>
    <w:p>
      <w:pPr>
        <w:pStyle w:val="Heading7"/>
        <w:ind w:hanging="0" w:start="0"/>
        <w:rPr>
          <w:rFonts w:cs="Arial"/>
          <w:bCs/>
        </w:rPr>
      </w:pPr>
      <w:r>
        <w:rPr>
          <w:rFonts w:cs="Arial"/>
          <w:bCs/>
        </w:rPr>
        <w:t>Training</w:t>
      </w:r>
    </w:p>
    <w:p>
      <w:pPr>
        <w:pStyle w:val="Normal"/>
        <w:numPr>
          <w:ilvl w:val="0"/>
          <w:numId w:val="4"/>
        </w:numPr>
        <w:rPr>
          <w:rFonts w:ascii="Arial" w:hAnsi="Arial" w:cs="Arial"/>
          <w:bCs/>
          <w:sz w:val="22"/>
        </w:rPr>
      </w:pPr>
      <w:r>
        <w:rPr>
          <w:rFonts w:cs="Arial" w:ascii="Arial" w:hAnsi="Arial"/>
          <w:bCs/>
          <w:sz w:val="22"/>
        </w:rPr>
        <w:t>The North Team continues to train Karen Clapper in scheduling duties.</w:t>
      </w:r>
    </w:p>
    <w:p>
      <w:pPr>
        <w:pStyle w:val="Normal"/>
        <w:numPr>
          <w:ilvl w:val="0"/>
          <w:numId w:val="4"/>
        </w:numPr>
        <w:rPr>
          <w:rFonts w:ascii="Arial" w:hAnsi="Arial" w:cs="Arial"/>
          <w:bCs/>
          <w:sz w:val="22"/>
        </w:rPr>
      </w:pPr>
      <w:r>
        <w:rPr>
          <w:rFonts w:cs="Arial" w:ascii="Arial" w:hAnsi="Arial"/>
          <w:bCs/>
          <w:sz w:val="22"/>
        </w:rPr>
        <w:t>Nancy received training from Randy on Reverse Auction true up due to Compressor #8 outage on NBPL.</w:t>
      </w:r>
    </w:p>
    <w:p>
      <w:pPr>
        <w:pStyle w:val="Normal"/>
        <w:numPr>
          <w:ilvl w:val="0"/>
          <w:numId w:val="4"/>
        </w:numPr>
        <w:rPr>
          <w:rFonts w:ascii="Arial" w:hAnsi="Arial" w:cs="Arial"/>
          <w:bCs/>
          <w:sz w:val="22"/>
        </w:rPr>
      </w:pPr>
      <w:r>
        <w:rPr>
          <w:rFonts w:cs="Arial" w:ascii="Arial" w:hAnsi="Arial"/>
          <w:bCs/>
          <w:sz w:val="22"/>
        </w:rPr>
        <w:t>Scott has been training with Chris regarding confirmations at El Paso and Transwestern interconnects.  Scott is also backing up Randy J.’s desk while Randy is on vacation.</w:t>
      </w:r>
    </w:p>
    <w:p>
      <w:pPr>
        <w:pStyle w:val="Header"/>
        <w:tabs>
          <w:tab w:val="clear" w:pos="4320"/>
          <w:tab w:val="clear" w:pos="8640"/>
        </w:tabs>
        <w:rPr>
          <w:rFonts w:ascii="Arial" w:hAnsi="Arial" w:cs="Arial"/>
          <w:b/>
          <w:bCs/>
          <w:sz w:val="22"/>
        </w:rPr>
      </w:pPr>
      <w:r>
        <w:rPr>
          <w:rFonts w:cs="Arial" w:ascii="Arial" w:hAnsi="Arial"/>
          <w:b/>
          <w:bCs/>
          <w:sz w:val="22"/>
        </w:rPr>
      </w:r>
    </w:p>
    <w:p>
      <w:pPr>
        <w:pStyle w:val="Header"/>
        <w:tabs>
          <w:tab w:val="clear" w:pos="4320"/>
          <w:tab w:val="clear" w:pos="8640"/>
        </w:tabs>
        <w:rPr>
          <w:rFonts w:ascii="Arial" w:hAnsi="Arial" w:cs="Arial"/>
          <w:b/>
          <w:sz w:val="22"/>
          <w:u w:val="single"/>
        </w:rPr>
      </w:pPr>
      <w:r>
        <w:rPr>
          <w:rFonts w:cs="Arial" w:ascii="Arial" w:hAnsi="Arial"/>
          <w:b/>
          <w:sz w:val="22"/>
          <w:u w:val="single"/>
        </w:rPr>
        <w:t>Coordinator</w:t>
      </w:r>
    </w:p>
    <w:p>
      <w:pPr>
        <w:pStyle w:val="Normal"/>
        <w:spacing w:lineRule="atLeast" w:line="240"/>
        <w:rPr>
          <w:rFonts w:ascii="Arial" w:hAnsi="Arial" w:cs="Arial"/>
          <w:b/>
          <w:bCs/>
          <w:color w:val="000000"/>
          <w:sz w:val="22"/>
        </w:rPr>
      </w:pPr>
      <w:r>
        <w:rPr>
          <w:rFonts w:cs="Arial" w:ascii="Arial" w:hAnsi="Arial"/>
          <w:b/>
          <w:bCs/>
          <w:color w:val="000000"/>
          <w:sz w:val="22"/>
        </w:rPr>
        <w:t>Larry</w:t>
      </w:r>
    </w:p>
    <w:p>
      <w:pPr>
        <w:pStyle w:val="Normal"/>
        <w:numPr>
          <w:ilvl w:val="0"/>
          <w:numId w:val="4"/>
        </w:numPr>
        <w:autoSpaceDE w:val="false"/>
        <w:rPr>
          <w:rFonts w:ascii="Arial" w:hAnsi="Arial" w:cs="Arial"/>
          <w:sz w:val="22"/>
        </w:rPr>
      </w:pPr>
      <w:r>
        <w:rPr>
          <w:rFonts w:cs="Arial" w:ascii="Arial" w:hAnsi="Arial"/>
          <w:sz w:val="22"/>
          <w:lang w:val="en-CA" w:eastAsia="en-CA"/>
        </w:rPr>
        <w:t>Continued testing of Flowing Gas Phase II.  Trying to complete User Acceptance Testing by Friday.</w:t>
      </w:r>
    </w:p>
    <w:p>
      <w:pPr>
        <w:pStyle w:val="Normal"/>
        <w:autoSpaceDE w:val="false"/>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rPr>
          <w:rFonts w:ascii="Arial" w:hAnsi="Arial" w:cs="Arial"/>
          <w:b/>
          <w:u w:val="single"/>
        </w:rPr>
      </w:pPr>
      <w:r>
        <w:rPr>
          <w:rFonts w:cs="Arial" w:ascii="Arial" w:hAnsi="Arial"/>
          <w:sz w:val="14"/>
        </w:rPr>
        <w:t>MS Bullets 7.20.01</w:t>
      </w:r>
    </w:p>
    <w:p>
      <w:pPr>
        <w:pStyle w:val="Normal"/>
        <w:rPr>
          <w:rFonts w:ascii="Arial" w:hAnsi="Arial" w:cs="Arial"/>
          <w:b/>
          <w:sz w:val="22"/>
          <w:u w:val="single"/>
        </w:rPr>
      </w:pPr>
      <w:r>
        <w:rPr>
          <w:rFonts w:cs="Arial" w:ascii="Arial" w:hAnsi="Arial"/>
          <w:b/>
          <w:sz w:val="22"/>
          <w:u w:val="single"/>
        </w:rPr>
      </w:r>
    </w:p>
    <w:sectPr>
      <w:type w:val="nextPage"/>
      <w:pgSz w:w="12240" w:h="15840"/>
      <w:pgMar w:left="1440" w:right="1440" w:gutter="0" w:header="0" w:top="81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59z1">
    <w:name w:val="WW8Num359z1"/>
    <w:qFormat/>
    <w:rPr>
      <w:rFonts w:ascii="Courier New" w:hAnsi="Courier New" w:cs="Courier New"/>
    </w:rPr>
  </w:style>
  <w:style w:type="character" w:styleId="WW8Num359z2">
    <w:name w:val="WW8Num359z2"/>
    <w:qFormat/>
    <w:rPr>
      <w:rFonts w:ascii="Wingdings" w:hAnsi="Wingdings" w:cs="Wingdings"/>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color w:val="auto"/>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sz w:val="20"/>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Wingdings" w:hAnsi="Wingdings" w:cs="Wingdings"/>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3z1">
    <w:name w:val="WW8Num603z1"/>
    <w:qFormat/>
    <w:rPr>
      <w:rFonts w:ascii="Courier New" w:hAnsi="Courier New" w:cs="Courier New"/>
    </w:rPr>
  </w:style>
  <w:style w:type="character" w:styleId="WW8Num603z2">
    <w:name w:val="WW8Num603z2"/>
    <w:qFormat/>
    <w:rPr>
      <w:rFonts w:ascii="Wingdings" w:hAnsi="Wingdings" w:cs="Wingdings"/>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color w:val="auto"/>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Wingdings" w:hAnsi="Wingdings" w:cs="Wingdings"/>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Wingdings" w:hAnsi="Wingdings" w:cs="Wingdings"/>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5z1">
    <w:name w:val="WW8Num795z1"/>
    <w:qFormat/>
    <w:rPr>
      <w:rFonts w:ascii="Courier New" w:hAnsi="Courier New" w:cs="Courier New"/>
    </w:rPr>
  </w:style>
  <w:style w:type="character" w:styleId="WW8Num795z2">
    <w:name w:val="WW8Num795z2"/>
    <w:qFormat/>
    <w:rPr>
      <w:rFonts w:ascii="Wingdings" w:hAnsi="Wingdings" w:cs="Wingdings"/>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4z1">
    <w:name w:val="WW8Num814z1"/>
    <w:qFormat/>
    <w:rPr>
      <w:rFonts w:ascii="Courier New" w:hAnsi="Courier New" w:cs="Courier New"/>
    </w:rPr>
  </w:style>
  <w:style w:type="character" w:styleId="WW8Num814z2">
    <w:name w:val="WW8Num814z2"/>
    <w:qFormat/>
    <w:rPr>
      <w:rFonts w:ascii="Wingdings" w:hAnsi="Wingdings" w:cs="Wingdings"/>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Wingdings" w:hAnsi="Wingdings" w:cs="Wingdings"/>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color w:val="auto"/>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Wingdings" w:hAnsi="Wingdings" w:cs="Wingdings"/>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Wingdings" w:hAnsi="Wingdings" w:cs="Wingdings"/>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7z1">
    <w:name w:val="WW8Num1037z1"/>
    <w:qFormat/>
    <w:rPr>
      <w:rFonts w:ascii="Courier New" w:hAnsi="Courier New" w:cs="Courier New"/>
    </w:rPr>
  </w:style>
  <w:style w:type="character" w:styleId="WW8Num1037z2">
    <w:name w:val="WW8Num1037z2"/>
    <w:qFormat/>
    <w:rPr>
      <w:rFonts w:ascii="Wingdings" w:hAnsi="Wingdings" w:cs="Wingdings"/>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color w:val="auto"/>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Wingdings" w:hAnsi="Wingdings" w:cs="Wingdings"/>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1z1">
    <w:name w:val="WW8Num1101z1"/>
    <w:qFormat/>
    <w:rPr>
      <w:rFonts w:ascii="Courier New" w:hAnsi="Courier New" w:cs="Courier New"/>
    </w:rPr>
  </w:style>
  <w:style w:type="character" w:styleId="WW8Num1101z2">
    <w:name w:val="WW8Num1101z2"/>
    <w:qFormat/>
    <w:rPr>
      <w:rFonts w:ascii="Wingdings" w:hAnsi="Wingdings" w:cs="Wingdings"/>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1z1">
    <w:name w:val="WW8Num1121z1"/>
    <w:qFormat/>
    <w:rPr>
      <w:rFonts w:ascii="Courier New" w:hAnsi="Courier New" w:cs="Courier New"/>
    </w:rPr>
  </w:style>
  <w:style w:type="character" w:styleId="WW8Num1121z2">
    <w:name w:val="WW8Num1121z2"/>
    <w:qFormat/>
    <w:rPr>
      <w:rFonts w:ascii="Wingdings" w:hAnsi="Wingdings" w:cs="Wingdings"/>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4z1">
    <w:name w:val="WW8Num1144z1"/>
    <w:qFormat/>
    <w:rPr>
      <w:rFonts w:ascii="Courier New" w:hAnsi="Courier New" w:cs="Courier New"/>
    </w:rPr>
  </w:style>
  <w:style w:type="character" w:styleId="WW8Num1144z2">
    <w:name w:val="WW8Num1144z2"/>
    <w:qFormat/>
    <w:rPr>
      <w:rFonts w:ascii="Wingdings" w:hAnsi="Wingdings" w:cs="Wingdings"/>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8z1">
    <w:name w:val="WW8Num1158z1"/>
    <w:qFormat/>
    <w:rPr>
      <w:rFonts w:ascii="Courier New" w:hAnsi="Courier New" w:cs="Courier New"/>
    </w:rPr>
  </w:style>
  <w:style w:type="character" w:styleId="WW8Num1158z2">
    <w:name w:val="WW8Num1158z2"/>
    <w:qFormat/>
    <w:rPr>
      <w:rFonts w:ascii="Wingdings" w:hAnsi="Wingdings" w:cs="Wingdings"/>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6z1">
    <w:name w:val="WW8Num1206z1"/>
    <w:qFormat/>
    <w:rPr>
      <w:rFonts w:ascii="Courier New" w:hAnsi="Courier New" w:cs="Courier New"/>
    </w:rPr>
  </w:style>
  <w:style w:type="character" w:styleId="WW8Num1206z2">
    <w:name w:val="WW8Num1206z2"/>
    <w:qFormat/>
    <w:rPr>
      <w:rFonts w:ascii="Wingdings" w:hAnsi="Wingdings" w:cs="Wingdings"/>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2z1">
    <w:name w:val="WW8Num1222z1"/>
    <w:qFormat/>
    <w:rPr>
      <w:rFonts w:ascii="Courier New" w:hAnsi="Courier New" w:cs="Courier New"/>
    </w:rPr>
  </w:style>
  <w:style w:type="character" w:styleId="WW8Num1222z2">
    <w:name w:val="WW8Num1222z2"/>
    <w:qFormat/>
    <w:rPr>
      <w:rFonts w:ascii="Wingdings" w:hAnsi="Wingdings" w:cs="Wingdings"/>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Wingdings" w:hAnsi="Wingdings" w:cs="Wingdings"/>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299z1">
    <w:name w:val="WW8Num1299z1"/>
    <w:qFormat/>
    <w:rPr>
      <w:rFonts w:ascii="Courier New" w:hAnsi="Courier New" w:cs="Courier New"/>
    </w:rPr>
  </w:style>
  <w:style w:type="character" w:styleId="WW8Num1299z2">
    <w:name w:val="WW8Num1299z2"/>
    <w:qFormat/>
    <w:rPr>
      <w:rFonts w:ascii="Wingdings" w:hAnsi="Wingdings" w:cs="Wingdings"/>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3z1">
    <w:name w:val="WW8Num1313z1"/>
    <w:qFormat/>
    <w:rPr>
      <w:rFonts w:ascii="Courier New" w:hAnsi="Courier New" w:cs="Courier New"/>
    </w:rPr>
  </w:style>
  <w:style w:type="character" w:styleId="WW8Num1313z2">
    <w:name w:val="WW8Num1313z2"/>
    <w:qFormat/>
    <w:rPr>
      <w:rFonts w:ascii="Wingdings" w:hAnsi="Wingdings" w:cs="Wingdings"/>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0z1">
    <w:name w:val="WW8Num1330z1"/>
    <w:qFormat/>
    <w:rPr>
      <w:rFonts w:ascii="Courier New" w:hAnsi="Courier New" w:cs="Courier New"/>
    </w:rPr>
  </w:style>
  <w:style w:type="character" w:styleId="WW8Num1330z2">
    <w:name w:val="WW8Num1330z2"/>
    <w:qFormat/>
    <w:rPr>
      <w:rFonts w:ascii="Wingdings" w:hAnsi="Wingdings" w:cs="Wingdings"/>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6z1">
    <w:name w:val="WW8Num1356z1"/>
    <w:qFormat/>
    <w:rPr>
      <w:rFonts w:ascii="Courier New" w:hAnsi="Courier New" w:cs="Courier New"/>
    </w:rPr>
  </w:style>
  <w:style w:type="character" w:styleId="WW8Num1356z2">
    <w:name w:val="WW8Num1356z2"/>
    <w:qFormat/>
    <w:rPr>
      <w:rFonts w:ascii="Wingdings" w:hAnsi="Wingdings" w:cs="Wingdings"/>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3z1">
    <w:name w:val="WW8Num1373z1"/>
    <w:qFormat/>
    <w:rPr>
      <w:rFonts w:ascii="Courier New" w:hAnsi="Courier New" w:cs="Courier New"/>
    </w:rPr>
  </w:style>
  <w:style w:type="character" w:styleId="WW8Num1373z2">
    <w:name w:val="WW8Num1373z2"/>
    <w:qFormat/>
    <w:rPr>
      <w:rFonts w:ascii="Wingdings" w:hAnsi="Wingdings" w:cs="Wingdings"/>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8z1">
    <w:name w:val="WW8Num1428z1"/>
    <w:qFormat/>
    <w:rPr>
      <w:rFonts w:ascii="Courier New" w:hAnsi="Courier New" w:cs="Courier New"/>
    </w:rPr>
  </w:style>
  <w:style w:type="character" w:styleId="WW8Num1428z2">
    <w:name w:val="WW8Num1428z2"/>
    <w:qFormat/>
    <w:rPr>
      <w:rFonts w:ascii="Wingdings" w:hAnsi="Wingdings" w:cs="Wingdings"/>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3"/>
      </w:numPr>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2001-07-20T11:20:00Z</dcterms:created>
  <dc:creator>ET&amp;S</dc:creator>
  <dc:description/>
  <dc:language>en-CA</dc:language>
  <cp:lastModifiedBy>agarcia6</cp:lastModifiedBy>
  <cp:lastPrinted>2001-07-20T08:50:00Z</cp:lastPrinted>
  <dcterms:modified xsi:type="dcterms:W3CDTF">2001-07-20T13:44:00Z</dcterms:modified>
  <cp:revision>4</cp:revision>
  <dc:subject/>
  <dc:title>ET&amp;S Market Services </dc:title>
</cp:coreProperties>
</file>