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2.xml.rels" ContentType="application/vnd.openxmlformats-package.relationships+xml"/>
  <Override PartName="/word/_rels/document.xml.rels" ContentType="application/vnd.openxmlformats-package.relationships+xml"/>
  <Override PartName="/word/media/image1.wmf" ContentType="image/x-wmf"/>
  <Override PartName="/word/media/image2.wmf" ContentType="image/x-wmf"/>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480" w:leader="none"/>
          <w:tab w:val="right" w:pos="8820" w:leader="underscore"/>
        </w:tabs>
        <w:rPr>
          <w:u w:val="single"/>
        </w:rPr>
      </w:pPr>
      <w:r>
        <w:rPr>
          <w:smallCaps/>
          <w:spacing w:val="-35"/>
          <w:sz w:val="28"/>
        </w:rPr>
        <w:drawing>
          <wp:inline distT="0" distB="0" distL="0" distR="0">
            <wp:extent cx="1463675" cy="4762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8" t="-55" r="-18" b="-55"/>
                    <a:stretch>
                      <a:fillRect/>
                    </a:stretch>
                  </pic:blipFill>
                  <pic:spPr bwMode="auto">
                    <a:xfrm>
                      <a:off x="0" y="0"/>
                      <a:ext cx="1463675" cy="476250"/>
                    </a:xfrm>
                    <a:prstGeom prst="rect">
                      <a:avLst/>
                    </a:prstGeom>
                    <a:noFill/>
                  </pic:spPr>
                </pic:pic>
              </a:graphicData>
            </a:graphic>
          </wp:inline>
        </w:drawing>
      </w:r>
      <w:r>
        <w:rPr/>
        <w:tab/>
        <w:t xml:space="preserve">Contract No. </w:t>
      </w:r>
      <w:r>
        <w:fldChar w:fldCharType="begin">
          <w:ffData>
            <w:name w:val="Text6"/>
            <w:enabled/>
            <w:calcOnExit w:val="0"/>
            <w:textInput/>
          </w:ffData>
        </w:fldChar>
      </w:r>
      <w:r>
        <w:rPr>
          <w:u w:val="single"/>
          <w:lang w:val="en-CA"/>
        </w:rPr>
        <w:instrText xml:space="preserve"> FORMTEXT </w:instrText>
      </w:r>
      <w:r>
        <w:rPr>
          <w:u w:val="single"/>
          <w:lang w:val="en-CA"/>
        </w:rPr>
      </w:r>
      <w:r>
        <w:rPr>
          <w:u w:val="single"/>
          <w:lang w:val="en-CA"/>
        </w:rPr>
        <w:fldChar w:fldCharType="separate"/>
      </w:r>
      <w:r>
        <w:rPr>
          <w:u w:val="single"/>
          <w:lang w:val="en-CA"/>
        </w:rPr>
        <w:t>     </w:t>
      </w:r>
      <w:r/>
      <w:r>
        <w:rPr>
          <w:u w:val="single"/>
          <w:lang w:val="en-CA"/>
        </w:rPr>
        <w:fldChar w:fldCharType="end"/>
      </w:r>
      <w:r>
        <w:rPr>
          <w:u w:val="single"/>
          <w:lang w:val="en-CA"/>
        </w:rPr>
      </w:r>
    </w:p>
    <w:p>
      <w:pPr>
        <w:pStyle w:val="Normal"/>
        <w:rPr>
          <w:u w:val="single"/>
        </w:rPr>
      </w:pPr>
      <w:r>
        <w:rPr>
          <w:u w:val="single"/>
        </w:rPr>
      </w:r>
    </w:p>
    <w:p>
      <w:pPr>
        <w:pStyle w:val="Heading2"/>
        <w:ind w:hanging="0" w:start="0"/>
        <w:rPr/>
      </w:pPr>
      <w:r>
        <w:rPr/>
        <w:t>MASTER ENVIRONMENTAL CONSULTING SERVICES AGREEMENT</w:t>
      </w:r>
    </w:p>
    <w:p>
      <w:pPr>
        <w:pStyle w:val="Normal"/>
        <w:jc w:val="center"/>
        <w:rPr>
          <w:b/>
        </w:rPr>
      </w:pPr>
      <w:r>
        <w:rPr>
          <w:b/>
        </w:rPr>
      </w:r>
    </w:p>
    <w:p>
      <w:pPr>
        <w:pStyle w:val="Normal"/>
        <w:ind w:firstLine="720" w:end="0"/>
        <w:rPr/>
      </w:pPr>
      <w:r>
        <w:rPr/>
        <w:t xml:space="preserve">This Master Environmental Consulting Services Agreement ("Agreement"), dated </w:t>
      </w:r>
      <w:r>
        <w:fldChar w:fldCharType="begin">
          <w:ffData>
            <w:name w:val="Text13"/>
            <w:enabled/>
            <w:calcOnExit w:val="0"/>
            <w:textInput/>
          </w:ffData>
        </w:fldChar>
      </w:r>
      <w:r>
        <w:rPr>
          <w:u w:val="single"/>
          <w:lang w:val="en-CA"/>
        </w:rPr>
        <w:instrText xml:space="preserve"> FORMTEXT </w:instrText>
      </w:r>
      <w:r>
        <w:rPr>
          <w:u w:val="single"/>
          <w:lang w:val="en-CA"/>
        </w:rPr>
      </w:r>
      <w:r>
        <w:rPr>
          <w:u w:val="single"/>
          <w:lang w:val="en-CA"/>
        </w:rPr>
        <w:fldChar w:fldCharType="separate"/>
      </w:r>
      <w:r>
        <w:rPr>
          <w:u w:val="single"/>
          <w:lang w:val="en-CA"/>
        </w:rPr>
        <w:t>     </w:t>
      </w:r>
      <w:r>
        <w:rPr>
          <w:u w:val="single"/>
          <w:lang w:val="en-CA"/>
        </w:rPr>
      </w:r>
      <w:r>
        <w:rPr>
          <w:u w:val="single"/>
          <w:lang w:val="en-CA"/>
        </w:rPr>
        <w:fldChar w:fldCharType="end"/>
      </w:r>
      <w:r>
        <w:rPr/>
        <w:t xml:space="preserve">, is between </w:t>
      </w:r>
      <w:r>
        <w:fldChar w:fldCharType="begin">
          <w:ffData>
            <w:name w:val="Text1"/>
            <w:enabled/>
            <w:calcOnExit w:val="0"/>
            <w:textInput/>
          </w:ffData>
        </w:fldChar>
      </w:r>
      <w:r>
        <w:rPr>
          <w:u w:val="single"/>
          <w:lang w:val="en-CA"/>
        </w:rPr>
        <w:instrText xml:space="preserve"> FORMTEXT </w:instrText>
      </w:r>
      <w:r>
        <w:rPr>
          <w:u w:val="single"/>
          <w:lang w:val="en-CA"/>
        </w:rPr>
      </w:r>
      <w:r>
        <w:rPr>
          <w:u w:val="single"/>
          <w:lang w:val="en-CA"/>
        </w:rPr>
        <w:fldChar w:fldCharType="separate"/>
      </w:r>
      <w:r>
        <w:rPr>
          <w:u w:val="single"/>
          <w:lang w:val="en-CA"/>
        </w:rPr>
        <w:t>     </w:t>
      </w:r>
      <w:r>
        <w:rPr>
          <w:u w:val="single"/>
          <w:lang w:val="en-CA"/>
        </w:rPr>
      </w:r>
      <w:r>
        <w:rPr>
          <w:u w:val="single"/>
          <w:lang w:val="en-CA"/>
        </w:rPr>
        <w:fldChar w:fldCharType="end"/>
      </w:r>
      <w:r>
        <w:rPr/>
        <w:t xml:space="preserve">, a </w:t>
      </w:r>
      <w:r>
        <w:fldChar w:fldCharType="begin">
          <w:ffData>
            <w:name w:val="Text12"/>
            <w:enabled/>
            <w:calcOnExit w:val="0"/>
            <w:textInput/>
          </w:ffData>
        </w:fldChar>
      </w:r>
      <w:r>
        <w:rPr>
          <w:u w:val="single"/>
          <w:lang w:val="en-CA"/>
        </w:rPr>
        <w:instrText xml:space="preserve"> FORMTEXT </w:instrText>
      </w:r>
      <w:r>
        <w:rPr>
          <w:u w:val="single"/>
          <w:lang w:val="en-CA"/>
        </w:rPr>
      </w:r>
      <w:r>
        <w:rPr>
          <w:u w:val="single"/>
          <w:lang w:val="en-CA"/>
        </w:rPr>
        <w:fldChar w:fldCharType="separate"/>
      </w:r>
      <w:r>
        <w:rPr>
          <w:u w:val="single"/>
          <w:lang w:val="en-CA"/>
        </w:rPr>
        <w:t>     </w:t>
      </w:r>
      <w:r>
        <w:rPr>
          <w:u w:val="single"/>
          <w:lang w:val="en-CA"/>
        </w:rPr>
      </w:r>
      <w:r>
        <w:rPr>
          <w:u w:val="single"/>
          <w:lang w:val="en-CA"/>
        </w:rPr>
        <w:fldChar w:fldCharType="end"/>
      </w:r>
      <w:r>
        <w:rPr/>
        <w:t xml:space="preserve"> with its principal place of business at </w:t>
      </w:r>
      <w:r>
        <w:fldChar w:fldCharType="begin">
          <w:ffData>
            <w:name w:val="Text2"/>
            <w:enabled/>
            <w:calcOnExit w:val="0"/>
            <w:textInput/>
          </w:ffData>
        </w:fldChar>
      </w:r>
      <w:r>
        <w:rPr>
          <w:u w:val="single"/>
          <w:lang w:val="en-CA"/>
        </w:rPr>
        <w:instrText xml:space="preserve"> FORMTEXT </w:instrText>
      </w:r>
      <w:r>
        <w:rPr>
          <w:u w:val="single"/>
          <w:lang w:val="en-CA"/>
        </w:rPr>
      </w:r>
      <w:r>
        <w:rPr>
          <w:u w:val="single"/>
          <w:lang w:val="en-CA"/>
        </w:rPr>
        <w:fldChar w:fldCharType="separate"/>
      </w:r>
      <w:r>
        <w:rPr>
          <w:u w:val="single"/>
          <w:lang w:val="en-CA"/>
        </w:rPr>
        <w:t>     </w:t>
      </w:r>
      <w:r>
        <w:rPr>
          <w:u w:val="single"/>
          <w:lang w:val="en-CA"/>
        </w:rPr>
      </w:r>
      <w:r>
        <w:rPr>
          <w:u w:val="single"/>
          <w:lang w:val="en-CA"/>
        </w:rPr>
        <w:fldChar w:fldCharType="end"/>
      </w:r>
      <w:r>
        <w:rPr/>
        <w:t xml:space="preserve"> ("Client"), and Trinity Consultants Incorporated, a Texas corporation with its principal place of business at 12801 North Central Expressway, Suite 1200, Dallas, Texas 75243 ("Contractor").</w:t>
      </w:r>
    </w:p>
    <w:p>
      <w:pPr>
        <w:pStyle w:val="Normal"/>
        <w:rPr/>
      </w:pPr>
      <w:r>
        <w:rPr/>
      </w:r>
    </w:p>
    <w:p>
      <w:pPr>
        <w:pStyle w:val="Normal"/>
        <w:rPr/>
      </w:pPr>
      <w:r>
        <w:rPr/>
        <w:tab/>
        <w:t>Client and Contractor hereby agree as follows:</w:t>
      </w:r>
    </w:p>
    <w:p>
      <w:pPr>
        <w:pStyle w:val="Normal"/>
        <w:rPr/>
      </w:pPr>
      <w:r>
        <w:rPr/>
      </w:r>
    </w:p>
    <w:p>
      <w:pPr>
        <w:pStyle w:val="Heading1"/>
        <w:ind w:hanging="0" w:start="0"/>
        <w:rPr/>
      </w:pPr>
      <w:r>
        <w:rPr/>
        <w:t>Article 1.  SCOPE OF AGREEMENT</w:t>
      </w:r>
    </w:p>
    <w:p>
      <w:pPr>
        <w:pStyle w:val="Normal"/>
        <w:rPr/>
      </w:pPr>
      <w:r>
        <w:rPr/>
      </w:r>
    </w:p>
    <w:p>
      <w:pPr>
        <w:pStyle w:val="Normal"/>
        <w:rPr/>
      </w:pPr>
      <w:r>
        <w:rPr/>
        <w:tab/>
        <w:t>Client engages Contractor to perform, and Contractor will perform on behalf of Client, environmental consulting services in accordance with Contractor's standard terms and conditions set forth herein and in accordance with the Terms and Conditions detailed on page 2 of the Authorization to Proceed (“Exhibit A”).</w:t>
      </w:r>
    </w:p>
    <w:p>
      <w:pPr>
        <w:pStyle w:val="Normal"/>
        <w:rPr/>
      </w:pPr>
      <w:r>
        <w:rPr/>
      </w:r>
    </w:p>
    <w:p>
      <w:pPr>
        <w:pStyle w:val="Normal"/>
        <w:rPr/>
      </w:pPr>
      <w:r>
        <w:rPr/>
      </w:r>
    </w:p>
    <w:p>
      <w:pPr>
        <w:pStyle w:val="Heading1"/>
        <w:ind w:hanging="0" w:start="0"/>
        <w:rPr/>
      </w:pPr>
      <w:r>
        <w:rPr/>
        <w:t>Article 2.  RELATIONSHIP OF PARTIES</w:t>
      </w:r>
    </w:p>
    <w:p>
      <w:pPr>
        <w:pStyle w:val="Normal"/>
        <w:rPr/>
      </w:pPr>
      <w:r>
        <w:rPr/>
      </w:r>
    </w:p>
    <w:p>
      <w:pPr>
        <w:pStyle w:val="Normal"/>
        <w:rPr/>
      </w:pPr>
      <w:r>
        <w:rPr/>
        <w:tab/>
        <w:t>Contractor will perform services under this Agreement as an independent contractor.  Employees or agents of Contractor shall not be deemed employees of Client for any purpose, including tax purposes.  Contractor and Client are not joint venturers or partners.  Client acknowledges that Contractor is engaged in many facets of the environmental business and agrees that Contractor's performance of services under this Agreement shall not restrict in any way Contractor's activities in the environmental business.</w:t>
      </w:r>
    </w:p>
    <w:p>
      <w:pPr>
        <w:pStyle w:val="Normal"/>
        <w:rPr/>
      </w:pPr>
      <w:r>
        <w:rPr/>
      </w:r>
    </w:p>
    <w:p>
      <w:pPr>
        <w:pStyle w:val="Normal"/>
        <w:jc w:val="center"/>
        <w:rPr>
          <w:b/>
        </w:rPr>
      </w:pPr>
      <w:r>
        <w:rPr>
          <w:b/>
        </w:rPr>
        <w:t>Article 3.  TERM</w:t>
      </w:r>
    </w:p>
    <w:p>
      <w:pPr>
        <w:pStyle w:val="Normal"/>
        <w:rPr/>
      </w:pPr>
      <w:r>
        <w:rPr/>
      </w:r>
    </w:p>
    <w:p>
      <w:pPr>
        <w:pStyle w:val="Normal"/>
        <w:rPr/>
      </w:pPr>
      <w:r>
        <w:rPr/>
        <w:tab/>
        <w:t xml:space="preserve">This Agreement is effective on the date set forth in the initial paragraph hereof and shall continue until </w:t>
      </w:r>
      <w:r>
        <w:fldChar w:fldCharType="begin">
          <w:ffData>
            <w:name w:val="Text3"/>
            <w:enabled/>
            <w:calcOnExit w:val="0"/>
            <w:textInput/>
          </w:ffData>
        </w:fldChar>
      </w:r>
      <w:r>
        <w:rPr>
          <w:u w:val="single"/>
          <w:lang w:val="en-CA"/>
        </w:rPr>
        <w:instrText xml:space="preserve"> FORMTEXT </w:instrText>
      </w:r>
      <w:r>
        <w:rPr>
          <w:u w:val="single"/>
          <w:lang w:val="en-CA"/>
        </w:rPr>
      </w:r>
      <w:r>
        <w:rPr>
          <w:u w:val="single"/>
          <w:lang w:val="en-CA"/>
        </w:rPr>
        <w:fldChar w:fldCharType="separate"/>
      </w:r>
      <w:r>
        <w:rPr>
          <w:u w:val="single"/>
          <w:lang w:val="en-CA"/>
        </w:rPr>
        <w:t>     </w:t>
      </w:r>
      <w:r>
        <w:rPr>
          <w:u w:val="single"/>
          <w:lang w:val="en-CA"/>
        </w:rPr>
      </w:r>
      <w:r>
        <w:rPr>
          <w:u w:val="single"/>
          <w:lang w:val="en-CA"/>
        </w:rPr>
        <w:fldChar w:fldCharType="end"/>
      </w:r>
      <w:r>
        <w:rPr/>
        <w:t xml:space="preserve"> unless terminated as provided in Article 5 hereof or extended by mutual written amendment before that expiration date.  The term of each project set  forth in a separate Authorization shall, if different than the term of this Agreement, also be set forth in that Authorization.</w:t>
      </w:r>
    </w:p>
    <w:p>
      <w:pPr>
        <w:pStyle w:val="Normal"/>
        <w:rPr/>
      </w:pPr>
      <w:r>
        <w:rPr/>
      </w:r>
    </w:p>
    <w:p>
      <w:pPr>
        <w:pStyle w:val="Normal"/>
        <w:jc w:val="center"/>
        <w:rPr>
          <w:b/>
        </w:rPr>
      </w:pPr>
      <w:r>
        <w:rPr>
          <w:b/>
        </w:rPr>
        <w:t>Article 4.  PROJECT AUTHORIZATION AND PAYMENT</w:t>
      </w:r>
    </w:p>
    <w:p>
      <w:pPr>
        <w:pStyle w:val="Normal"/>
        <w:rPr/>
      </w:pPr>
      <w:r>
        <w:rPr/>
      </w:r>
    </w:p>
    <w:p>
      <w:pPr>
        <w:pStyle w:val="Normal"/>
        <w:ind w:hanging="720" w:start="720" w:end="0"/>
        <w:rPr/>
      </w:pPr>
      <w:r>
        <w:rPr>
          <w:b/>
        </w:rPr>
        <w:t>4.1</w:t>
      </w:r>
      <w:r>
        <w:rPr/>
        <w:tab/>
        <w:t xml:space="preserve">Contractor's authorized representative under this Agreement shall be </w:t>
      </w:r>
      <w:r>
        <w:fldChar w:fldCharType="begin">
          <w:ffData>
            <w:name w:val="Text14"/>
            <w:enabled/>
            <w:calcOnExit w:val="0"/>
            <w:textInput/>
          </w:ffData>
        </w:fldChar>
      </w:r>
      <w:r>
        <w:rPr>
          <w:u w:val="single"/>
          <w:lang w:val="en-CA"/>
        </w:rPr>
        <w:instrText xml:space="preserve"> FORMTEXT </w:instrText>
      </w:r>
      <w:r>
        <w:rPr>
          <w:u w:val="single"/>
          <w:lang w:val="en-CA"/>
        </w:rPr>
      </w:r>
      <w:r>
        <w:rPr>
          <w:u w:val="single"/>
          <w:lang w:val="en-CA"/>
        </w:rPr>
        <w:fldChar w:fldCharType="separate"/>
      </w:r>
      <w:r>
        <w:rPr>
          <w:u w:val="single"/>
          <w:lang w:val="en-CA"/>
        </w:rPr>
        <w:t>     </w:t>
      </w:r>
      <w:r>
        <w:rPr>
          <w:u w:val="single"/>
          <w:lang w:val="en-CA"/>
        </w:rPr>
      </w:r>
      <w:r>
        <w:rPr>
          <w:u w:val="single"/>
          <w:lang w:val="en-CA"/>
        </w:rPr>
        <w:fldChar w:fldCharType="end"/>
      </w:r>
      <w:r>
        <w:rPr/>
        <w:t xml:space="preserve"> or such other person as Contractor may hereafter designate by written notice to Client.  Client's authorized representative under this Agreement shall be </w:t>
      </w:r>
      <w:r>
        <w:fldChar w:fldCharType="begin">
          <w:ffData>
            <w:name w:val="Text4"/>
            <w:enabled/>
            <w:calcOnExit w:val="0"/>
            <w:textInput/>
          </w:ffData>
        </w:fldChar>
      </w:r>
      <w:r>
        <w:rPr>
          <w:u w:val="single"/>
          <w:lang w:val="en-CA"/>
        </w:rPr>
        <w:instrText xml:space="preserve"> FORMTEXT </w:instrText>
      </w:r>
      <w:r>
        <w:rPr>
          <w:u w:val="single"/>
          <w:lang w:val="en-CA"/>
        </w:rPr>
      </w:r>
      <w:r>
        <w:rPr>
          <w:u w:val="single"/>
          <w:lang w:val="en-CA"/>
        </w:rPr>
        <w:fldChar w:fldCharType="separate"/>
      </w:r>
      <w:r>
        <w:rPr>
          <w:u w:val="single"/>
          <w:lang w:val="en-CA"/>
        </w:rPr>
        <w:t>     </w:t>
      </w:r>
      <w:r>
        <w:rPr>
          <w:u w:val="single"/>
          <w:lang w:val="en-CA"/>
        </w:rPr>
      </w:r>
      <w:r>
        <w:rPr>
          <w:u w:val="single"/>
          <w:lang w:val="en-CA"/>
        </w:rPr>
        <w:fldChar w:fldCharType="end"/>
      </w:r>
      <w:r>
        <w:rPr/>
        <w:t xml:space="preserve"> or such other person as Client may hereafter designate by written notice to Contractor.  An Authorization must be signed by the parties' authorized representatives before project commencement and shall refer to this Agreement and the specific project being authorized.  Each Authorization shall be deemed a part of this Agreement (and included in any references to this Agreement) and shall be effective on the date of its later signature by Contractor and by Client or as otherwise provided therein.</w:t>
      </w:r>
    </w:p>
    <w:p>
      <w:pPr>
        <w:pStyle w:val="Normal"/>
        <w:rPr/>
      </w:pPr>
      <w:r>
        <w:rPr/>
      </w:r>
    </w:p>
    <w:p>
      <w:pPr>
        <w:pStyle w:val="Normal"/>
        <w:ind w:hanging="720" w:start="720" w:end="0"/>
        <w:rPr/>
      </w:pPr>
      <w:r>
        <w:rPr>
          <w:b/>
        </w:rPr>
        <w:t>4.2</w:t>
      </w:r>
      <w:r>
        <w:rPr/>
        <w:tab/>
        <w:t>Compensation for Contractor's services to Client shall be payable for each project as stated in the Authorization that relates to such project and in the Price Schedule that is Exhibit B hereto.  Invoices for services performed and not previously billed shall be submitted to Client, in accordance with Article 6 hereof, monthly by Contractor and shall be payable upon receipt.  The contract number noted on the upper right hand corner of this Agreement will be placed on all invoices.  Payments to the Contractor shall be made as follows:</w:t>
      </w:r>
    </w:p>
    <w:p>
      <w:pPr>
        <w:pStyle w:val="Normal"/>
        <w:rPr/>
      </w:pPr>
      <w:r>
        <w:rPr/>
      </w:r>
    </w:p>
    <w:p>
      <w:pPr>
        <w:pStyle w:val="Normal"/>
        <w:jc w:val="center"/>
        <w:rPr/>
      </w:pPr>
      <w:r>
        <w:rPr/>
        <w:t>Trinity Consultants Incorporated</w:t>
      </w:r>
    </w:p>
    <w:p>
      <w:pPr>
        <w:pStyle w:val="Normal"/>
        <w:jc w:val="center"/>
        <w:rPr/>
      </w:pPr>
      <w:r>
        <w:rPr/>
        <w:t>P.O. Box 200364</w:t>
      </w:r>
    </w:p>
    <w:p>
      <w:pPr>
        <w:pStyle w:val="Normal"/>
        <w:jc w:val="center"/>
        <w:rPr/>
      </w:pPr>
      <w:r>
        <w:rPr/>
        <w:t>Dallas, TX  75320-0364</w:t>
      </w:r>
    </w:p>
    <w:p>
      <w:pPr>
        <w:pStyle w:val="Normal"/>
        <w:jc w:val="center"/>
        <w:rPr/>
      </w:pPr>
      <w:r>
        <w:rPr/>
        <w:t>Attention:  Accounts Receivable</w:t>
      </w:r>
    </w:p>
    <w:p>
      <w:pPr>
        <w:pStyle w:val="Normal"/>
        <w:rPr/>
      </w:pPr>
      <w:r>
        <w:rPr/>
      </w:r>
    </w:p>
    <w:p>
      <w:pPr>
        <w:pStyle w:val="Normal"/>
        <w:ind w:hanging="720" w:start="720" w:end="0"/>
        <w:rPr/>
      </w:pPr>
      <w:r>
        <w:rPr>
          <w:b/>
        </w:rPr>
        <w:t>4.3</w:t>
      </w:r>
      <w:r>
        <w:rPr/>
        <w:tab/>
        <w:t>Contractor shall be entitled to reimbursement of expenses from Client as set forth in Exhibit B.  Reimbursements to Contractor shall be made to the address set forth in Section 4.2 hereof.  Contractor shall maintain records and books of account showing all costs reimbursable by Client under this Agreement.  During the term of this Agreement and for one year following such term, Client may, upon prior written notice and at its own expense, examine, audit, and make copies of such books and records at all reasonable times (so long as such examination, audit, and copying does not materially interfere with the normal business and affairs of Contractor).</w:t>
      </w:r>
    </w:p>
    <w:p>
      <w:pPr>
        <w:pStyle w:val="Normal"/>
        <w:rPr/>
      </w:pPr>
      <w:r>
        <w:rPr/>
      </w:r>
    </w:p>
    <w:p>
      <w:pPr>
        <w:pStyle w:val="Heading1"/>
        <w:ind w:hanging="0" w:start="0"/>
        <w:rPr/>
      </w:pPr>
      <w:r>
        <w:rPr/>
        <w:t>Article 5.  TERMINATION</w:t>
      </w:r>
    </w:p>
    <w:p>
      <w:pPr>
        <w:pStyle w:val="Normal"/>
        <w:rPr/>
      </w:pPr>
      <w:r>
        <w:rPr/>
      </w:r>
    </w:p>
    <w:p>
      <w:pPr>
        <w:pStyle w:val="BodyTextIndent"/>
        <w:rPr/>
      </w:pPr>
      <w:r>
        <w:rPr>
          <w:b/>
        </w:rPr>
        <w:t>5.1</w:t>
      </w:r>
      <w:r>
        <w:rPr/>
        <w:tab/>
        <w:t>Either party may terminate this Agreement at any time, for any reason, upon 30 days' notice of termination to the other party.  Any such termination shall be effective upon the expiration of such 30-day period.</w:t>
      </w:r>
    </w:p>
    <w:p>
      <w:pPr>
        <w:pStyle w:val="Normal"/>
        <w:rPr/>
      </w:pPr>
      <w:r>
        <w:rPr/>
      </w:r>
    </w:p>
    <w:p>
      <w:pPr>
        <w:pStyle w:val="Normal"/>
        <w:ind w:hanging="720" w:start="720" w:end="0"/>
        <w:rPr/>
      </w:pPr>
      <w:r>
        <w:rPr>
          <w:b/>
        </w:rPr>
        <w:t>5.2</w:t>
      </w:r>
      <w:r>
        <w:rPr/>
        <w:tab/>
        <w:t>Either party may terminate this Agreement by notice of termination to the other party, to be effective upon the giving of such notice, (a) if the other party makes a general assignment for the benefit of its creditors, (b) if a petition in bankruptcy or under any insolvency law is filed by or on behalf of the other party, or (c) if a petition in bankruptcy or under any insolvency law is filed against the other party and the other party acquiesces to such filing or such petition is not dismissed within 90 days after it was filed.</w:t>
      </w:r>
    </w:p>
    <w:p>
      <w:pPr>
        <w:pStyle w:val="Normal"/>
        <w:rPr/>
      </w:pPr>
      <w:r>
        <w:rPr/>
      </w:r>
    </w:p>
    <w:p>
      <w:pPr>
        <w:pStyle w:val="Normal"/>
        <w:ind w:hanging="720" w:start="720" w:end="0"/>
        <w:rPr/>
      </w:pPr>
      <w:r>
        <w:rPr>
          <w:b/>
        </w:rPr>
        <w:t>5.3</w:t>
      </w:r>
      <w:r>
        <w:rPr/>
        <w:tab/>
        <w:t>Except as otherwise provided in this Agreement, if either party breaches any material terms, conditions, or covenants of this Agreement and such breach continues for 15 days after notice thereof by the other party requiring that such breach be cured or corrected and stating its intention to terminate this Agreement if there is no cure or correction, then, in addition to all other rights and remedies of the non-breaching party, at law or in equity or otherwise, this Agreement shall be terminated at the expiration of such 15-day period if there has been no cure or correction.</w:t>
      </w:r>
    </w:p>
    <w:p>
      <w:pPr>
        <w:pStyle w:val="Normal"/>
        <w:rPr/>
      </w:pPr>
      <w:r>
        <w:rPr/>
      </w:r>
    </w:p>
    <w:p>
      <w:pPr>
        <w:pStyle w:val="Normal"/>
        <w:ind w:hanging="720" w:start="720" w:end="0"/>
        <w:rPr/>
      </w:pPr>
      <w:r>
        <w:rPr>
          <w:b/>
        </w:rPr>
        <w:t>5.4</w:t>
      </w:r>
      <w:r>
        <w:rPr/>
        <w:tab/>
        <w:t>If this Agreement is terminated under this Article 5, Contractor shall be entitled to payment, within 15 days of such termination, for all services rendered and products produced by Contractor, as well as reimbursement for expenses theretofore incurred by Contractor for the benefit of Client, through the effective date of such termination.</w:t>
      </w:r>
    </w:p>
    <w:p>
      <w:pPr>
        <w:pStyle w:val="Normal"/>
        <w:rPr/>
      </w:pPr>
      <w:r>
        <w:rPr/>
      </w:r>
    </w:p>
    <w:p>
      <w:pPr>
        <w:pStyle w:val="Normal"/>
        <w:ind w:hanging="720" w:start="720" w:end="0"/>
        <w:rPr/>
      </w:pPr>
      <w:r>
        <w:rPr>
          <w:b/>
        </w:rPr>
        <w:t>5.5</w:t>
      </w:r>
      <w:r>
        <w:rPr/>
        <w:tab/>
        <w:t>Within 15 days after the expiration or termination of this Agreement, each party shall return the property of the other party in its possession to the other party.</w:t>
      </w:r>
    </w:p>
    <w:p>
      <w:pPr>
        <w:pStyle w:val="Heading1"/>
        <w:ind w:hanging="0" w:start="0"/>
        <w:rPr/>
      </w:pPr>
      <w:r>
        <w:rPr/>
      </w:r>
    </w:p>
    <w:p>
      <w:pPr>
        <w:pStyle w:val="Heading1"/>
        <w:ind w:hanging="0" w:start="0"/>
        <w:rPr/>
      </w:pPr>
      <w:r>
        <w:rPr/>
        <w:t>Article 6.  NOTICES</w:t>
      </w:r>
    </w:p>
    <w:p>
      <w:pPr>
        <w:pStyle w:val="Normal"/>
        <w:rPr/>
      </w:pPr>
      <w:r>
        <w:rPr/>
      </w:r>
    </w:p>
    <w:p>
      <w:pPr>
        <w:pStyle w:val="Normal"/>
        <w:ind w:hanging="720" w:start="720" w:end="0"/>
        <w:rPr/>
      </w:pPr>
      <w:r>
        <w:rPr>
          <w:b/>
        </w:rPr>
        <w:t>6.1</w:t>
      </w:r>
      <w:r>
        <w:rPr/>
        <w:tab/>
        <w:t xml:space="preserve">All notices and other communications required or contemplated under Agreement shall be in writing and shall be transmitted or delivered by prepaid (a) courier or messenger service, (b) certified mail, return receipt requested, or (c) telecopy of facsimile, addressed to the party for which it is intended, at the addresses or numbers indicated below or such other address or number as the intended recipient previously shall have designated by notice to the other party in accordance with the terms of this Article 6.  Client shall send notices and other communications to Contractor to the address set forth for Contractor in the initial paragraph of this Agreement, or to facsimile number </w:t>
      </w:r>
      <w:r>
        <w:fldChar w:fldCharType="begin">
          <w:ffData>
            <w:name w:val="Text7"/>
            <w:enabled/>
            <w:calcOnExit w:val="0"/>
            <w:textInput/>
          </w:ffData>
        </w:fldChar>
      </w:r>
      <w:r>
        <w:rPr>
          <w:u w:val="single"/>
          <w:lang w:val="en-CA"/>
        </w:rPr>
        <w:instrText xml:space="preserve"> FORMTEXT </w:instrText>
      </w:r>
      <w:r>
        <w:rPr>
          <w:u w:val="single"/>
          <w:lang w:val="en-CA"/>
        </w:rPr>
      </w:r>
      <w:r>
        <w:rPr>
          <w:u w:val="single"/>
          <w:lang w:val="en-CA"/>
        </w:rPr>
        <w:fldChar w:fldCharType="separate"/>
      </w:r>
      <w:r>
        <w:rPr>
          <w:u w:val="single"/>
          <w:lang w:val="en-CA"/>
        </w:rPr>
        <w:t>     </w:t>
      </w:r>
      <w:r>
        <w:rPr>
          <w:u w:val="single"/>
          <w:lang w:val="en-CA"/>
        </w:rPr>
      </w:r>
      <w:r>
        <w:rPr>
          <w:u w:val="single"/>
          <w:lang w:val="en-CA"/>
        </w:rPr>
        <w:fldChar w:fldCharType="end"/>
      </w:r>
      <w:r>
        <w:rPr/>
        <w:t xml:space="preserve">, in either case to the attention of </w:t>
      </w:r>
      <w:r>
        <w:fldChar w:fldCharType="begin">
          <w:ffData>
            <w:name w:val="Text8"/>
            <w:enabled/>
            <w:calcOnExit w:val="0"/>
            <w:textInput/>
          </w:ffData>
        </w:fldChar>
      </w:r>
      <w:r>
        <w:rPr>
          <w:u w:val="single"/>
          <w:lang w:val="en-CA"/>
        </w:rPr>
        <w:instrText xml:space="preserve"> FORMTEXT </w:instrText>
      </w:r>
      <w:r>
        <w:rPr>
          <w:u w:val="single"/>
          <w:lang w:val="en-CA"/>
        </w:rPr>
      </w:r>
      <w:r>
        <w:rPr>
          <w:u w:val="single"/>
          <w:lang w:val="en-CA"/>
        </w:rPr>
        <w:fldChar w:fldCharType="separate"/>
      </w:r>
      <w:r>
        <w:rPr>
          <w:u w:val="single"/>
          <w:lang w:val="en-CA"/>
        </w:rPr>
        <w:t>     </w:t>
      </w:r>
      <w:r>
        <w:rPr>
          <w:u w:val="single"/>
          <w:lang w:val="en-CA"/>
        </w:rPr>
      </w:r>
      <w:r>
        <w:rPr>
          <w:u w:val="single"/>
          <w:lang w:val="en-CA"/>
        </w:rPr>
        <w:fldChar w:fldCharType="end"/>
      </w:r>
      <w:r>
        <w:rPr/>
        <w:t xml:space="preserve">.  Contractor shall send notices and other communications to the address set forth for Client in the initial paragh of this Agreement, or to facsimile number </w:t>
      </w:r>
      <w:r>
        <w:fldChar w:fldCharType="begin">
          <w:ffData>
            <w:name w:val="Text15"/>
            <w:enabled/>
            <w:calcOnExit w:val="0"/>
            <w:textInput/>
          </w:ffData>
        </w:fldChar>
      </w:r>
      <w:r>
        <w:rPr>
          <w:u w:val="single"/>
          <w:lang w:val="en-CA"/>
        </w:rPr>
        <w:instrText xml:space="preserve"> FORMTEXT </w:instrText>
      </w:r>
      <w:r>
        <w:rPr>
          <w:u w:val="single"/>
          <w:lang w:val="en-CA"/>
        </w:rPr>
      </w:r>
      <w:r>
        <w:rPr>
          <w:u w:val="single"/>
          <w:lang w:val="en-CA"/>
        </w:rPr>
        <w:fldChar w:fldCharType="separate"/>
      </w:r>
      <w:r>
        <w:rPr>
          <w:u w:val="single"/>
          <w:lang w:val="en-CA"/>
        </w:rPr>
        <w:t>     </w:t>
      </w:r>
      <w:r>
        <w:rPr>
          <w:u w:val="single"/>
          <w:lang w:val="en-CA"/>
        </w:rPr>
      </w:r>
      <w:r>
        <w:rPr>
          <w:u w:val="single"/>
          <w:lang w:val="en-CA"/>
        </w:rPr>
        <w:fldChar w:fldCharType="end"/>
      </w:r>
      <w:r>
        <w:rPr/>
        <w:t xml:space="preserve">, in either case to the attention of </w:t>
      </w:r>
      <w:r>
        <w:fldChar w:fldCharType="begin">
          <w:ffData>
            <w:name w:val="Text16"/>
            <w:enabled/>
            <w:calcOnExit w:val="0"/>
            <w:textInput/>
          </w:ffData>
        </w:fldChar>
      </w:r>
      <w:r>
        <w:rPr>
          <w:u w:val="single"/>
          <w:lang w:val="en-CA"/>
        </w:rPr>
        <w:instrText xml:space="preserve"> FORMTEXT </w:instrText>
      </w:r>
      <w:r>
        <w:rPr>
          <w:u w:val="single"/>
          <w:lang w:val="en-CA"/>
        </w:rPr>
      </w:r>
      <w:r>
        <w:rPr>
          <w:u w:val="single"/>
          <w:lang w:val="en-CA"/>
        </w:rPr>
        <w:fldChar w:fldCharType="separate"/>
      </w:r>
      <w:r>
        <w:rPr>
          <w:u w:val="single"/>
          <w:lang w:val="en-CA"/>
        </w:rPr>
        <w:t>     </w:t>
      </w:r>
      <w:r>
        <w:rPr>
          <w:u w:val="single"/>
          <w:lang w:val="en-CA"/>
        </w:rPr>
      </w:r>
      <w:r>
        <w:rPr>
          <w:u w:val="single"/>
          <w:lang w:val="en-CA"/>
        </w:rPr>
        <w:fldChar w:fldCharType="end"/>
      </w:r>
      <w:r>
        <w:rPr/>
        <w:t>.</w:t>
      </w:r>
    </w:p>
    <w:p>
      <w:pPr>
        <w:pStyle w:val="Footer"/>
        <w:tabs>
          <w:tab w:val="clear" w:pos="4320"/>
          <w:tab w:val="clear" w:pos="8640"/>
        </w:tabs>
        <w:rPr/>
      </w:pPr>
      <w:r>
        <w:rPr/>
      </w:r>
    </w:p>
    <w:p>
      <w:pPr>
        <w:pStyle w:val="Normal"/>
        <w:ind w:hanging="720" w:start="720" w:end="0"/>
        <w:rPr/>
      </w:pPr>
      <w:r>
        <w:rPr>
          <w:b/>
        </w:rPr>
        <w:t>6.2</w:t>
      </w:r>
      <w:r>
        <w:rPr/>
        <w:tab/>
        <w:t>All notices and other communications transmitted or delivered by certified mail or courier or messenger service shall be deemed given and effective on the date they are delivered to or refused by the intended recipient (with the return receipt or the equivalent record of the courier or messenger being deemed conclusive evidence of such delivery or refusal).</w:t>
      </w:r>
    </w:p>
    <w:p>
      <w:pPr>
        <w:pStyle w:val="Normal"/>
        <w:rPr/>
      </w:pPr>
      <w:r>
        <w:rPr/>
      </w:r>
    </w:p>
    <w:p>
      <w:pPr>
        <w:pStyle w:val="Normal"/>
        <w:ind w:hanging="720" w:start="720" w:end="0"/>
        <w:rPr/>
      </w:pPr>
      <w:r>
        <w:rPr>
          <w:b/>
        </w:rPr>
        <w:t>6.3</w:t>
      </w:r>
      <w:r>
        <w:rPr/>
        <w:tab/>
        <w:t>All notices and other communications transmitted by telecopy or facsimile shall be deemed given and effective on the date of transmission (with the confirmation of transmission being deemed conclusive evidence of such transmission, except where the intended recipient has promptly notified the transmitting party that such transmission is illegible).</w:t>
      </w:r>
    </w:p>
    <w:p>
      <w:pPr>
        <w:pStyle w:val="Normal"/>
        <w:rPr/>
      </w:pPr>
      <w:r>
        <w:rPr/>
      </w:r>
    </w:p>
    <w:p>
      <w:pPr>
        <w:pStyle w:val="Heading1"/>
        <w:ind w:hanging="0" w:start="0"/>
        <w:rPr/>
      </w:pPr>
      <w:r>
        <w:rPr/>
        <w:t>Article 7.  LIMITATION OF LIABILITY</w:t>
      </w:r>
    </w:p>
    <w:p>
      <w:pPr>
        <w:pStyle w:val="Normal"/>
        <w:rPr/>
      </w:pPr>
      <w:r>
        <w:rPr/>
      </w:r>
    </w:p>
    <w:p>
      <w:pPr>
        <w:pStyle w:val="Normal"/>
        <w:ind w:hanging="720" w:start="720" w:end="0"/>
        <w:rPr/>
      </w:pPr>
      <w:r>
        <w:rPr>
          <w:b/>
        </w:rPr>
        <w:t>7.1</w:t>
      </w:r>
      <w:r>
        <w:rPr/>
        <w:tab/>
        <w:t>CONTRACTOR HEREBY DISCLAIMS ALL WARRANTIES, EXPRESSED OR IMPLIED, INCLUDING (BUT NOT LIMITED TO) THE IMPLIED WARRANTIES OF MERCHANTABILITY AND FITNESS FOR A PARTICULAR PURPOSE.</w:t>
      </w:r>
    </w:p>
    <w:p>
      <w:pPr>
        <w:pStyle w:val="Normal"/>
        <w:rPr/>
      </w:pPr>
      <w:r>
        <w:rPr/>
      </w:r>
    </w:p>
    <w:p>
      <w:pPr>
        <w:pStyle w:val="Normal"/>
        <w:ind w:hanging="720" w:start="720" w:end="0"/>
        <w:rPr/>
      </w:pPr>
      <w:r>
        <w:rPr>
          <w:b/>
        </w:rPr>
        <w:t>7.2</w:t>
      </w:r>
      <w:r>
        <w:rPr/>
        <w:tab/>
        <w:t>Contractor shall have no liability (a) beyond the aggregate amounts paid to Contractor under an Authorization if such liability arises out of a particular project, or under this Agreement otherwise, or (b) if the damage is covered by insurance, beyond the limits of the applicable insurance coverage; and any liability hereunder shall be solely to Client and not to any other person.  CONTRACTOR WILL NOT BE RESPONSIBLE OR LIABLE FOR ANY SPECIAL, INDIRECT, CONSEQUENTIAL OR INCIDENTAL DAMAGES ARISING OUT OF SUCH SERVICES OF THIS AGREEMENT, WHETHER SUCH DAMAGES ARE SUFFERED BY CLIENT, ANY CUSTOMER OF CLIENT, OR ANY OTHER THIRD PARTY, EVEN IF CONTRACTOR HAS BEEN ADVISED OF THE POSSIBILITY OF SUCH DAMAGES.</w:t>
      </w:r>
    </w:p>
    <w:p>
      <w:pPr>
        <w:pStyle w:val="Normal"/>
        <w:rPr/>
      </w:pPr>
      <w:r>
        <w:rPr/>
      </w:r>
    </w:p>
    <w:p>
      <w:pPr>
        <w:pStyle w:val="Normal"/>
        <w:ind w:hanging="720" w:start="720" w:end="0"/>
        <w:rPr/>
      </w:pPr>
      <w:r>
        <w:rPr>
          <w:b/>
        </w:rPr>
        <w:t>7.3</w:t>
      </w:r>
      <w:r>
        <w:rPr/>
        <w:tab/>
        <w:t>No legal proceeding, regardless of form, arising out of the services rendered or any product delivered under this Agreement may be brought by either party more than two years after the cause of action has accrued to the knowledge of such party.</w:t>
      </w:r>
    </w:p>
    <w:p>
      <w:pPr>
        <w:pStyle w:val="Normal"/>
        <w:rPr/>
      </w:pPr>
      <w:r>
        <w:rPr/>
      </w:r>
    </w:p>
    <w:p>
      <w:pPr>
        <w:pStyle w:val="Heading1"/>
        <w:ind w:hanging="0" w:start="0"/>
        <w:rPr/>
      </w:pPr>
      <w:r>
        <w:rPr/>
        <w:t>Article 8:  EXCUSABLE DELAYS</w:t>
      </w:r>
    </w:p>
    <w:p>
      <w:pPr>
        <w:pStyle w:val="Normal"/>
        <w:jc w:val="center"/>
        <w:rPr/>
      </w:pPr>
      <w:r>
        <w:rPr/>
      </w:r>
    </w:p>
    <w:p>
      <w:pPr>
        <w:pStyle w:val="Normal"/>
        <w:ind w:hanging="720" w:start="720" w:end="0"/>
        <w:rPr/>
      </w:pPr>
      <w:r>
        <w:rPr>
          <w:b/>
        </w:rPr>
        <w:t>8.1</w:t>
      </w:r>
      <w:r>
        <w:rPr/>
        <w:tab/>
        <w:t>Neither party shall be liable for any delay in performance directly or indirectly due to causes beyond its control, including acts of God; acts of the public enemy; acts of the United States, or any political subdivision, or the District of Columbia; fires; floods; epidemics; quarantine restrictions; strikes; civil commotion; freight embargoes; or severe weather conditions, whether such conditions could have been anticipated or not.  If delay results from any of the above causes, the performance schedule shall be extended for a period of at least equal to the length of the delay.</w:t>
      </w:r>
    </w:p>
    <w:p>
      <w:pPr>
        <w:pStyle w:val="Normal"/>
        <w:rPr/>
      </w:pPr>
      <w:r>
        <w:rPr/>
      </w:r>
    </w:p>
    <w:p>
      <w:pPr>
        <w:pStyle w:val="Normal"/>
        <w:ind w:hanging="720" w:start="720" w:end="0"/>
        <w:rPr/>
      </w:pPr>
      <w:r>
        <w:rPr>
          <w:b/>
        </w:rPr>
        <w:t>8.2</w:t>
      </w:r>
      <w:r>
        <w:rPr/>
        <w:tab/>
        <w:t>To the extent any significant delay in Contractor's performance is caused by an act or omission on the part of Client or any of its contractors or agents who are performing work in connection with this Agreement, an adjustment shall be made in the performance schedule and an adjustment of the price provisions of this Agreement shall be made to reflect any reasonable additional costs that Contractor must incur because of such delay, unless such delay caused by Client or its contractors or agents resulted from any causes beyond its control, including those specified in Section 8.1.</w:t>
      </w:r>
    </w:p>
    <w:p>
      <w:pPr>
        <w:pStyle w:val="Normal"/>
        <w:rPr/>
      </w:pPr>
      <w:r>
        <w:rPr/>
      </w:r>
    </w:p>
    <w:p>
      <w:pPr>
        <w:pStyle w:val="Normal"/>
        <w:ind w:hanging="720" w:start="720" w:end="0"/>
        <w:rPr/>
      </w:pPr>
      <w:r>
        <w:rPr>
          <w:b/>
        </w:rPr>
        <w:t>8.3</w:t>
      </w:r>
      <w:r>
        <w:rPr/>
        <w:tab/>
        <w:t>If Contractor is completely and permanently prevented from completing performance of its obligations by any of the events described above in this Article 8, Contractor shall be excused from any such further performance.  All amounts previously paid to Contractor and all additional amounts then due, as if an invoice had been sent to Client on the date of the event for work completed by Contractor, shall belong to Contractor.</w:t>
      </w:r>
    </w:p>
    <w:p>
      <w:pPr>
        <w:pStyle w:val="Normal"/>
        <w:rPr/>
      </w:pPr>
      <w:r>
        <w:rPr/>
      </w:r>
    </w:p>
    <w:p>
      <w:pPr>
        <w:pStyle w:val="Heading1"/>
        <w:ind w:hanging="0" w:start="0"/>
        <w:rPr/>
      </w:pPr>
      <w:r>
        <w:rPr/>
        <w:t>Article 9.  NONDISCLOSURE</w:t>
      </w:r>
    </w:p>
    <w:p>
      <w:pPr>
        <w:pStyle w:val="Normal"/>
        <w:rPr/>
      </w:pPr>
      <w:r>
        <w:rPr/>
      </w:r>
    </w:p>
    <w:p>
      <w:pPr>
        <w:pStyle w:val="Normal"/>
        <w:ind w:hanging="720" w:start="720" w:end="0"/>
        <w:rPr/>
      </w:pPr>
      <w:r>
        <w:rPr>
          <w:b/>
        </w:rPr>
        <w:t>9.1</w:t>
      </w:r>
      <w:r>
        <w:rPr/>
        <w:tab/>
        <w:t>In connection with this Agreement, Client may find it necessary or appropriate to disclose or grant access to Contractor, and Contractor may find in necessary or appropriate to disclose or grant access to Client, to specifications, drawings, computer programs, or other documents or information which Client or Contractor, as the case may be, considers confidential or proprietary ("Confidential Information").  The following Sections of this Article 9 shall apply to any Confidential Information.</w:t>
      </w:r>
    </w:p>
    <w:p>
      <w:pPr>
        <w:pStyle w:val="Normal"/>
        <w:rPr/>
      </w:pPr>
      <w:r>
        <w:rPr/>
      </w:r>
    </w:p>
    <w:p>
      <w:pPr>
        <w:pStyle w:val="Normal"/>
        <w:ind w:hanging="720" w:start="720" w:end="0"/>
        <w:rPr/>
      </w:pPr>
      <w:r>
        <w:rPr>
          <w:b/>
        </w:rPr>
        <w:t>9.2</w:t>
      </w:r>
      <w:r>
        <w:rPr/>
        <w:tab/>
        <w:t>During the term hereof and for three years following the stated expiration date of this Agreement, the party receiving the Confidential Information shall:  (a) restrict disclosure of the Confidential Information solely to those of its employees and agents with a need to know, and not disclose it to other persons, (b) advise its employees and agents of the obligation of confidentiality hereunder, and (c) require its employees and agents to use the same degree of care as is required with its own proprietary or confidential information, but in no event less than reasonable care.</w:t>
      </w:r>
    </w:p>
    <w:p>
      <w:pPr>
        <w:pStyle w:val="Normal"/>
        <w:rPr/>
      </w:pPr>
      <w:r>
        <w:rPr/>
      </w:r>
    </w:p>
    <w:p>
      <w:pPr>
        <w:pStyle w:val="Normal"/>
        <w:ind w:hanging="720" w:start="720" w:end="0"/>
        <w:rPr/>
      </w:pPr>
      <w:r>
        <w:rPr>
          <w:b/>
        </w:rPr>
        <w:t>9.3</w:t>
      </w:r>
      <w:r>
        <w:rPr/>
        <w:tab/>
        <w:t>The party receiving the Confidential Information shall have no obligation to preserve the confidentiality of any information which (a) was previously known to it free of any obligation to keep it confidential, (b) is distributed to third parties by the providing party without restriction, (c) is or becomes publicly available, by other than unauthorized disclosure by it or its employees or agents, or (d) is independently developed by it.</w:t>
      </w:r>
    </w:p>
    <w:p>
      <w:pPr>
        <w:pStyle w:val="Normal"/>
        <w:rPr/>
      </w:pPr>
      <w:r>
        <w:rPr/>
      </w:r>
    </w:p>
    <w:p>
      <w:pPr>
        <w:pStyle w:val="Normal"/>
        <w:ind w:hanging="720" w:start="720" w:end="0"/>
        <w:rPr/>
      </w:pPr>
      <w:r>
        <w:rPr>
          <w:b/>
        </w:rPr>
        <w:t>9.4</w:t>
      </w:r>
      <w:r>
        <w:rPr/>
        <w:tab/>
        <w:t>The Confidential Information shall be deemed the property of the providing party, and upon request, the other party will exercise all reasonable efforts to return promptly all Confidential Information received in tangible form or will destroy all such Confidential Information.</w:t>
      </w:r>
    </w:p>
    <w:p>
      <w:pPr>
        <w:pStyle w:val="Normal"/>
        <w:rPr/>
      </w:pPr>
      <w:r>
        <w:rPr/>
      </w:r>
    </w:p>
    <w:p>
      <w:pPr>
        <w:pStyle w:val="Normal"/>
        <w:ind w:hanging="720" w:start="720" w:end="0"/>
        <w:rPr/>
      </w:pPr>
      <w:r>
        <w:rPr>
          <w:b/>
        </w:rPr>
        <w:t>9.5</w:t>
      </w:r>
      <w:r>
        <w:rPr/>
        <w:tab/>
        <w:t>Nothing contained in this Agreement grants or confers any rights by license or otherwise in any Confidential Information disclosed to the non-proprietary party.</w:t>
      </w:r>
    </w:p>
    <w:p>
      <w:pPr>
        <w:pStyle w:val="Normal"/>
        <w:rPr/>
      </w:pPr>
      <w:r>
        <w:rPr/>
      </w:r>
    </w:p>
    <w:p>
      <w:pPr>
        <w:pStyle w:val="Normal"/>
        <w:ind w:hanging="720" w:start="720" w:end="0"/>
        <w:rPr/>
      </w:pPr>
      <w:r>
        <w:rPr>
          <w:b/>
        </w:rPr>
        <w:t>9.6</w:t>
      </w:r>
      <w:r>
        <w:rPr/>
        <w:tab/>
        <w:t>The obligation to protect the confidentiality of Confidential Information received before the expiration or termination hereof shall survive the termination or expiration of this Agreement.</w:t>
      </w:r>
    </w:p>
    <w:p>
      <w:pPr>
        <w:pStyle w:val="Normal"/>
        <w:rPr/>
      </w:pPr>
      <w:r>
        <w:rPr/>
      </w:r>
    </w:p>
    <w:p>
      <w:pPr>
        <w:pStyle w:val="Normal"/>
        <w:jc w:val="center"/>
        <w:rPr>
          <w:b/>
        </w:rPr>
      </w:pPr>
      <w:r>
        <w:rPr>
          <w:b/>
        </w:rPr>
        <w:t>Article 10.  COMPLIANCE WITH LAWS</w:t>
      </w:r>
    </w:p>
    <w:p>
      <w:pPr>
        <w:pStyle w:val="Normal"/>
        <w:rPr>
          <w:b/>
        </w:rPr>
      </w:pPr>
      <w:r>
        <w:rPr>
          <w:b/>
        </w:rPr>
      </w:r>
    </w:p>
    <w:p>
      <w:pPr>
        <w:pStyle w:val="Normal"/>
        <w:rPr/>
      </w:pPr>
      <w:r>
        <w:rPr/>
        <w:tab/>
        <w:t>In its performance hereunder, Contractor shall comply in all material respects with all federal, state, and municipal laws and regulations applicable to Contractor as an employer of labor.  Without limiting the preceding sentence, to the extent applicable, the provisions of Executive Order 11246, as amended, and the implementing regulations (particularly Subpart B, Section 202, Paragraphs (1) through (7)), the Rehabilitation Act of 1973, and the Vietnam Era Veterans Readjustment Act of 1974, including the applicable rules and regulations (41 CFR 60-2, 41 CFR 60-250, and 41 CFR 60-741) pursuant thereto, are incorporated herein, and Contractor will comply with the foregoing to the extent applicable.  Contractor also represents that it does not and will not maintain segregated facilities.</w:t>
      </w:r>
    </w:p>
    <w:p>
      <w:pPr>
        <w:pStyle w:val="Normal"/>
        <w:rPr/>
      </w:pPr>
      <w:r>
        <w:rPr/>
      </w:r>
    </w:p>
    <w:p>
      <w:pPr>
        <w:pStyle w:val="Heading1"/>
        <w:ind w:hanging="0" w:start="0"/>
        <w:rPr/>
      </w:pPr>
      <w:r>
        <w:rPr/>
        <w:t>Article 11.  INSURANCE</w:t>
      </w:r>
    </w:p>
    <w:p>
      <w:pPr>
        <w:pStyle w:val="Normal"/>
        <w:rPr/>
      </w:pPr>
      <w:r>
        <w:rPr/>
      </w:r>
    </w:p>
    <w:p>
      <w:pPr>
        <w:pStyle w:val="Normal"/>
        <w:ind w:hanging="720" w:start="720" w:end="0"/>
        <w:rPr/>
      </w:pPr>
      <w:r>
        <w:rPr>
          <w:b/>
        </w:rPr>
        <w:t>11.1</w:t>
      </w:r>
      <w:r>
        <w:rPr/>
        <w:tab/>
        <w:t>Contractor shall maintain (a) workers' compensation insurance to the extent required by applicable federal and state laws and regulations, including employer's liability insurance with minimum limits of $500,000/$500,000/$500,000, (b) commercial general liability insurance with a minimum limit of $1,000,000 per occurrence, and (c) automobile liability insurance (covering "hired" and "nonowned") with a limit of $1,000,000 per occurrence.</w:t>
      </w:r>
    </w:p>
    <w:p>
      <w:pPr>
        <w:pStyle w:val="Normal"/>
        <w:rPr/>
      </w:pPr>
      <w:r>
        <w:rPr/>
      </w:r>
    </w:p>
    <w:p>
      <w:pPr>
        <w:pStyle w:val="Normal"/>
        <w:ind w:hanging="720" w:start="720" w:end="0"/>
        <w:rPr/>
      </w:pPr>
      <w:r>
        <w:rPr>
          <w:b/>
        </w:rPr>
        <w:t>11.2</w:t>
      </w:r>
      <w:r>
        <w:rPr/>
        <w:tab/>
        <w:t>Certificates evidencing such insurance shall be submitted to Client, upon Client's request, within ten days after such request.  Each insurance policy shall state by endorsement that such policy shall not be canceled or materially changed without at least ten days' prior written notice to Client.</w:t>
      </w:r>
    </w:p>
    <w:p>
      <w:pPr>
        <w:pStyle w:val="Normal"/>
        <w:rPr/>
      </w:pPr>
      <w:r>
        <w:rPr/>
      </w:r>
    </w:p>
    <w:p>
      <w:pPr>
        <w:pStyle w:val="Heading1"/>
        <w:ind w:hanging="0" w:start="0"/>
        <w:rPr/>
      </w:pPr>
      <w:r>
        <w:rPr/>
        <w:t>Article 12.  SOLICITATION OF EMPLOYEES</w:t>
      </w:r>
    </w:p>
    <w:p>
      <w:pPr>
        <w:pStyle w:val="Normal"/>
        <w:rPr/>
      </w:pPr>
      <w:r>
        <w:rPr/>
      </w:r>
    </w:p>
    <w:p>
      <w:pPr>
        <w:pStyle w:val="Normal"/>
        <w:rPr/>
      </w:pPr>
      <w:r>
        <w:rPr/>
        <w:tab/>
        <w:t xml:space="preserve"> Each party agrees not to directly or indirectly solicit the other’s employees for employment during the performance of this Agreement for the period of this Agreement, or the period of this Agreement and any resultant Agreement, which ever is longer, and one year thereafter.  This shall in no way, however be construed to restrict, limit, or encumber the rights of any employees granted by law.</w:t>
      </w:r>
    </w:p>
    <w:p>
      <w:pPr>
        <w:pStyle w:val="Normal"/>
        <w:rPr>
          <w:rFonts w:eastAsia="Times;Times New Roman"/>
        </w:rPr>
      </w:pPr>
      <w:r>
        <w:rPr>
          <w:rFonts w:eastAsia="Times;Times New Roman"/>
        </w:rPr>
        <w:t xml:space="preserve"> </w:t>
      </w:r>
    </w:p>
    <w:p>
      <w:pPr>
        <w:pStyle w:val="Heading1"/>
        <w:ind w:hanging="0" w:start="0"/>
        <w:rPr/>
      </w:pPr>
      <w:r>
        <w:rPr/>
        <w:t>Article 13.  MISCELLANEOUS</w:t>
      </w:r>
    </w:p>
    <w:p>
      <w:pPr>
        <w:pStyle w:val="Normal"/>
        <w:rPr/>
      </w:pPr>
      <w:r>
        <w:rPr/>
      </w:r>
    </w:p>
    <w:p>
      <w:pPr>
        <w:pStyle w:val="Normal"/>
        <w:ind w:hanging="720" w:start="720" w:end="0"/>
        <w:rPr/>
      </w:pPr>
      <w:r>
        <w:rPr>
          <w:b/>
        </w:rPr>
        <w:t>13.1</w:t>
      </w:r>
      <w:r>
        <w:rPr/>
        <w:tab/>
        <w:t>This Agreement shall be governed by and construed in accordance with the laws of the State of Texas, and venue of any action relating hereto shall lie in Dallas County, Texas.</w:t>
      </w:r>
    </w:p>
    <w:p>
      <w:pPr>
        <w:pStyle w:val="Normal"/>
        <w:rPr/>
      </w:pPr>
      <w:r>
        <w:rPr/>
      </w:r>
    </w:p>
    <w:p>
      <w:pPr>
        <w:pStyle w:val="Normal"/>
        <w:ind w:hanging="720" w:start="720" w:end="0"/>
        <w:rPr/>
      </w:pPr>
      <w:r>
        <w:rPr>
          <w:b/>
        </w:rPr>
        <w:t>13.2</w:t>
      </w:r>
      <w:r>
        <w:rPr/>
        <w:tab/>
        <w:t>Any assignment of this Agreement, in whole or in part, or of any interest hereunder by one party without the other party's prior written consent shall be void.</w:t>
      </w:r>
    </w:p>
    <w:p>
      <w:pPr>
        <w:pStyle w:val="Normal"/>
        <w:rPr/>
      </w:pPr>
      <w:r>
        <w:rPr/>
      </w:r>
    </w:p>
    <w:p>
      <w:pPr>
        <w:pStyle w:val="Normal"/>
        <w:ind w:hanging="720" w:start="720" w:end="0"/>
        <w:rPr/>
      </w:pPr>
      <w:r>
        <w:rPr>
          <w:b/>
        </w:rPr>
        <w:t>13.3</w:t>
      </w:r>
      <w:r>
        <w:rPr/>
        <w:tab/>
        <w:t>No provision of this Agreement shall be deemed waived, amended, or modified by either party unless such waiver, amendment, or modification is in writing and signed by the party against which it is sought to be enforced.</w:t>
      </w:r>
    </w:p>
    <w:p>
      <w:pPr>
        <w:pStyle w:val="Normal"/>
        <w:rPr/>
      </w:pPr>
      <w:r>
        <w:rPr/>
      </w:r>
    </w:p>
    <w:p>
      <w:pPr>
        <w:pStyle w:val="Normal"/>
        <w:ind w:hanging="720" w:start="720" w:end="0"/>
        <w:rPr/>
      </w:pPr>
      <w:r>
        <w:rPr>
          <w:b/>
        </w:rPr>
        <w:t>13.4</w:t>
      </w:r>
      <w:r>
        <w:rPr/>
        <w:tab/>
        <w:t>This Agreement, with Exhibits A and B, and the Authorizations, constitutes the entire agreement between Client and Contractor with respect to the subject matter hereof and supersedes all previous oral and written agreements with respect to such subject matter.</w:t>
      </w:r>
    </w:p>
    <w:p>
      <w:pPr>
        <w:pStyle w:val="Normal"/>
        <w:rPr/>
      </w:pPr>
      <w:r>
        <w:rPr/>
      </w:r>
    </w:p>
    <w:p>
      <w:pPr>
        <w:pStyle w:val="Normal"/>
        <w:ind w:hanging="720" w:start="720" w:end="0"/>
        <w:rPr/>
      </w:pPr>
      <w:r>
        <w:rPr>
          <w:b/>
        </w:rPr>
        <w:t>13.5</w:t>
      </w:r>
      <w:r>
        <w:rPr/>
        <w:tab/>
        <w:t>The headings of the several Articles hereof are inserted for convenience of reference only and not to affect the meaning or interpretation of this Agreement.</w:t>
      </w:r>
    </w:p>
    <w:p>
      <w:pPr>
        <w:pStyle w:val="Normal"/>
        <w:rPr/>
      </w:pPr>
      <w:r>
        <w:rPr/>
      </w:r>
    </w:p>
    <w:p>
      <w:pPr>
        <w:pStyle w:val="Normal"/>
        <w:ind w:hanging="720" w:start="720" w:end="0"/>
        <w:rPr/>
      </w:pPr>
      <w:r>
        <w:rPr>
          <w:b/>
        </w:rPr>
        <w:t>13.6</w:t>
      </w:r>
      <w:r>
        <w:rPr/>
        <w:tab/>
        <w:t>This Agreement shall inure to the benefit of and shall be binding upon the parties hereto and their respective legal representatives, successors, and permitted assigns.</w:t>
      </w:r>
    </w:p>
    <w:p>
      <w:pPr>
        <w:pStyle w:val="Normal"/>
        <w:rPr/>
      </w:pPr>
      <w:r>
        <w:rPr/>
      </w:r>
    </w:p>
    <w:p>
      <w:pPr>
        <w:pStyle w:val="Normal"/>
        <w:ind w:hanging="720" w:start="720" w:end="0"/>
        <w:rPr/>
      </w:pPr>
      <w:r>
        <w:rPr>
          <w:b/>
        </w:rPr>
        <w:t>13.7</w:t>
      </w:r>
      <w:r>
        <w:rPr/>
        <w:tab/>
        <w:t>If any provision of this Agreement is determined to be invalid under any applicable statute or rule of law, it shall be only to that extend be deemed omitted, and this Agreement shall otherwise be enforced to the fullest extent permitted by law.</w:t>
      </w:r>
    </w:p>
    <w:p>
      <w:pPr>
        <w:pStyle w:val="Normal"/>
        <w:rPr/>
      </w:pPr>
      <w:r>
        <w:rPr/>
      </w:r>
    </w:p>
    <w:p>
      <w:pPr>
        <w:pStyle w:val="Normal"/>
        <w:ind w:hanging="720" w:start="720" w:end="0"/>
        <w:rPr/>
      </w:pPr>
      <w:r>
        <w:rPr>
          <w:b/>
        </w:rPr>
        <w:t>13.8</w:t>
      </w:r>
      <w:r>
        <w:rPr/>
        <w:tab/>
        <w:t>As used in this Agreement, (a) "including" does not denote or imply any limitation, (b) "person" means any natural person, entity or other organization, and government or governmental agency or authority of any kind, and (c) "herein", "hereof", and similar terms are references to this Agreement as a whole and not to any particular portion of this Agreement.</w:t>
      </w:r>
    </w:p>
    <w:p>
      <w:pPr>
        <w:pStyle w:val="Normal"/>
        <w:rPr/>
      </w:pPr>
      <w:r>
        <w:rPr/>
      </w:r>
    </w:p>
    <w:p>
      <w:pPr>
        <w:pStyle w:val="Normal"/>
        <w:rPr>
          <w:b/>
        </w:rPr>
      </w:pPr>
      <w:r>
        <w:rPr>
          <w:b/>
          <w:u w:val="single"/>
        </w:rPr>
        <w:t>CONTRACTOR:</w:t>
      </w:r>
    </w:p>
    <w:p>
      <w:pPr>
        <w:pStyle w:val="Normal"/>
        <w:rPr>
          <w:b/>
        </w:rPr>
      </w:pPr>
      <w:r>
        <w:rPr>
          <w:b/>
        </w:rPr>
      </w:r>
    </w:p>
    <w:p>
      <w:pPr>
        <w:pStyle w:val="Normal"/>
        <w:rPr/>
      </w:pPr>
      <w:r>
        <w:rPr/>
        <w:t>TRINITY CONSULTANTS INCORPORATED</w:t>
      </w:r>
    </w:p>
    <w:p>
      <w:pPr>
        <w:pStyle w:val="Normal"/>
        <w:rPr/>
      </w:pPr>
      <w:r>
        <w:rPr/>
      </w:r>
    </w:p>
    <w:p>
      <w:pPr>
        <w:pStyle w:val="Normal"/>
        <w:tabs>
          <w:tab w:val="clear" w:pos="720"/>
          <w:tab w:val="right" w:pos="3888" w:leader="underscore"/>
        </w:tabs>
        <w:rPr/>
      </w:pPr>
      <w:r>
        <w:rPr/>
        <w:t xml:space="preserve">By:  </w:t>
        <w:tab/>
      </w:r>
    </w:p>
    <w:p>
      <w:pPr>
        <w:pStyle w:val="Normal"/>
        <w:tabs>
          <w:tab w:val="clear" w:pos="720"/>
          <w:tab w:val="right" w:pos="3888" w:leader="underscore"/>
        </w:tabs>
        <w:rPr/>
      </w:pPr>
      <w:r>
        <w:rPr/>
      </w:r>
    </w:p>
    <w:p>
      <w:pPr>
        <w:pStyle w:val="Normal"/>
        <w:tabs>
          <w:tab w:val="clear" w:pos="720"/>
          <w:tab w:val="right" w:pos="3888" w:leader="underscore"/>
        </w:tabs>
        <w:rPr>
          <w:u w:val="single"/>
        </w:rPr>
      </w:pPr>
      <w:r>
        <w:rPr/>
        <w:t xml:space="preserve">Name:  </w:t>
      </w:r>
      <w:r>
        <w:fldChar w:fldCharType="begin">
          <w:ffData>
            <w:name w:val="Text9"/>
            <w:enabled/>
            <w:calcOnExit w:val="0"/>
            <w:textInput/>
          </w:ffData>
        </w:fldChar>
      </w:r>
      <w:r>
        <w:rPr>
          <w:u w:val="single"/>
          <w:lang w:val="en-CA"/>
        </w:rPr>
        <w:instrText xml:space="preserve"> FORMTEXT </w:instrText>
      </w:r>
      <w:r>
        <w:rPr>
          <w:u w:val="single"/>
          <w:lang w:val="en-CA"/>
        </w:rPr>
      </w:r>
      <w:r>
        <w:rPr>
          <w:u w:val="single"/>
          <w:lang w:val="en-CA"/>
        </w:rPr>
        <w:fldChar w:fldCharType="separate"/>
      </w:r>
      <w:r>
        <w:rPr>
          <w:u w:val="single"/>
          <w:lang w:val="en-CA"/>
        </w:rPr>
        <w:t>     </w:t>
      </w:r>
      <w:r/>
      <w:r>
        <w:rPr>
          <w:u w:val="single"/>
          <w:lang w:val="en-CA"/>
        </w:rPr>
        <w:fldChar w:fldCharType="end"/>
      </w:r>
      <w:r>
        <w:rPr>
          <w:u w:val="single"/>
          <w:lang w:val="en-CA"/>
        </w:rPr>
      </w:r>
    </w:p>
    <w:p>
      <w:pPr>
        <w:pStyle w:val="Footer"/>
        <w:tabs>
          <w:tab w:val="clear" w:pos="4320"/>
          <w:tab w:val="clear" w:pos="8640"/>
          <w:tab w:val="right" w:pos="3888" w:leader="underscore"/>
        </w:tabs>
        <w:rPr>
          <w:u w:val="single"/>
        </w:rPr>
      </w:pPr>
      <w:r>
        <w:rPr>
          <w:u w:val="single"/>
        </w:rPr>
      </w:r>
    </w:p>
    <w:p>
      <w:pPr>
        <w:pStyle w:val="Normal"/>
        <w:tabs>
          <w:tab w:val="clear" w:pos="720"/>
          <w:tab w:val="right" w:pos="3888" w:leader="underscore"/>
        </w:tabs>
        <w:rPr>
          <w:u w:val="single"/>
        </w:rPr>
      </w:pPr>
      <w:r>
        <w:rPr/>
        <w:t xml:space="preserve">Title:  </w:t>
      </w:r>
      <w:r>
        <w:fldChar w:fldCharType="begin">
          <w:ffData>
            <w:name w:val="Text10"/>
            <w:enabled/>
            <w:calcOnExit w:val="0"/>
            <w:textInput/>
          </w:ffData>
        </w:fldChar>
      </w:r>
      <w:r>
        <w:rPr>
          <w:u w:val="single"/>
          <w:lang w:val="en-CA"/>
        </w:rPr>
        <w:instrText xml:space="preserve"> FORMTEXT </w:instrText>
      </w:r>
      <w:r>
        <w:rPr>
          <w:u w:val="single"/>
          <w:lang w:val="en-CA"/>
        </w:rPr>
      </w:r>
      <w:r>
        <w:rPr>
          <w:u w:val="single"/>
          <w:lang w:val="en-CA"/>
        </w:rPr>
        <w:fldChar w:fldCharType="separate"/>
      </w:r>
      <w:r>
        <w:rPr>
          <w:u w:val="single"/>
          <w:lang w:val="en-CA"/>
        </w:rPr>
        <w:t>     </w:t>
      </w:r>
      <w:r/>
      <w:r>
        <w:rPr>
          <w:u w:val="single"/>
          <w:lang w:val="en-CA"/>
        </w:rPr>
        <w:fldChar w:fldCharType="end"/>
      </w:r>
      <w:r>
        <w:rPr>
          <w:u w:val="single"/>
          <w:lang w:val="en-CA"/>
        </w:rPr>
      </w:r>
    </w:p>
    <w:p>
      <w:pPr>
        <w:pStyle w:val="Normal"/>
        <w:tabs>
          <w:tab w:val="clear" w:pos="720"/>
          <w:tab w:val="right" w:pos="3888" w:leader="underscore"/>
        </w:tabs>
        <w:rPr>
          <w:u w:val="single"/>
        </w:rPr>
      </w:pPr>
      <w:r>
        <w:rPr>
          <w:u w:val="single"/>
        </w:rPr>
      </w:r>
    </w:p>
    <w:p>
      <w:pPr>
        <w:pStyle w:val="Normal"/>
        <w:tabs>
          <w:tab w:val="clear" w:pos="720"/>
          <w:tab w:val="right" w:pos="3888" w:leader="underscore"/>
        </w:tabs>
        <w:rPr/>
      </w:pPr>
      <w:r>
        <w:rPr/>
      </w:r>
    </w:p>
    <w:p>
      <w:pPr>
        <w:pStyle w:val="Normal"/>
        <w:tabs>
          <w:tab w:val="clear" w:pos="720"/>
          <w:tab w:val="right" w:pos="3888" w:leader="underscore"/>
        </w:tabs>
        <w:rPr/>
      </w:pPr>
      <w:r>
        <w:rPr/>
      </w:r>
    </w:p>
    <w:p>
      <w:pPr>
        <w:pStyle w:val="Normal"/>
        <w:tabs>
          <w:tab w:val="clear" w:pos="720"/>
          <w:tab w:val="right" w:pos="3888" w:leader="underscore"/>
        </w:tabs>
        <w:rPr/>
      </w:pPr>
      <w:r>
        <w:rPr/>
      </w:r>
    </w:p>
    <w:p>
      <w:pPr>
        <w:pStyle w:val="Normal"/>
        <w:tabs>
          <w:tab w:val="clear" w:pos="720"/>
          <w:tab w:val="right" w:pos="3888" w:leader="underscore"/>
        </w:tabs>
        <w:rPr/>
      </w:pPr>
      <w:r>
        <w:rPr/>
      </w:r>
    </w:p>
    <w:p>
      <w:pPr>
        <w:pStyle w:val="Normal"/>
        <w:tabs>
          <w:tab w:val="clear" w:pos="720"/>
          <w:tab w:val="right" w:pos="3888" w:leader="underscore"/>
        </w:tabs>
        <w:rPr/>
      </w:pPr>
      <w:r>
        <w:rPr/>
      </w:r>
    </w:p>
    <w:p>
      <w:pPr>
        <w:pStyle w:val="Normal"/>
        <w:tabs>
          <w:tab w:val="clear" w:pos="720"/>
          <w:tab w:val="right" w:pos="3888" w:leader="underscore"/>
        </w:tabs>
        <w:rPr>
          <w:b/>
        </w:rPr>
      </w:pPr>
      <w:r>
        <w:rPr>
          <w:b/>
          <w:u w:val="single"/>
        </w:rPr>
        <w:t>CLIENT:</w:t>
      </w:r>
    </w:p>
    <w:p>
      <w:pPr>
        <w:pStyle w:val="Normal"/>
        <w:tabs>
          <w:tab w:val="clear" w:pos="720"/>
          <w:tab w:val="right" w:pos="3888" w:leader="underscore"/>
        </w:tabs>
        <w:rPr>
          <w:b/>
        </w:rPr>
      </w:pPr>
      <w:r>
        <w:rPr>
          <w:b/>
        </w:rPr>
      </w:r>
    </w:p>
    <w:p>
      <w:pPr>
        <w:pStyle w:val="Normal"/>
        <w:tabs>
          <w:tab w:val="clear" w:pos="720"/>
          <w:tab w:val="right" w:pos="3888" w:leader="underscore"/>
        </w:tabs>
        <w:rPr/>
      </w:pPr>
      <w:r>
        <w:rPr/>
      </w:r>
    </w:p>
    <w:p>
      <w:pPr>
        <w:pStyle w:val="Footer"/>
        <w:tabs>
          <w:tab w:val="clear" w:pos="4320"/>
          <w:tab w:val="clear" w:pos="8640"/>
          <w:tab w:val="right" w:pos="3888" w:leader="underscore"/>
        </w:tabs>
        <w:rPr/>
      </w:pPr>
      <w:r>
        <w:rPr/>
        <w:tab/>
      </w:r>
    </w:p>
    <w:p>
      <w:pPr>
        <w:pStyle w:val="Normal"/>
        <w:tabs>
          <w:tab w:val="clear" w:pos="720"/>
          <w:tab w:val="right" w:pos="3888" w:leader="underscore"/>
        </w:tabs>
        <w:rPr/>
      </w:pPr>
      <w:r>
        <w:rPr/>
      </w:r>
    </w:p>
    <w:p>
      <w:pPr>
        <w:pStyle w:val="Normal"/>
        <w:tabs>
          <w:tab w:val="clear" w:pos="720"/>
          <w:tab w:val="right" w:pos="3888" w:leader="underscore"/>
        </w:tabs>
        <w:rPr/>
      </w:pPr>
      <w:r>
        <w:rPr/>
        <w:t xml:space="preserve">By:  </w:t>
        <w:tab/>
      </w:r>
    </w:p>
    <w:p>
      <w:pPr>
        <w:pStyle w:val="Normal"/>
        <w:tabs>
          <w:tab w:val="clear" w:pos="720"/>
          <w:tab w:val="right" w:pos="3888" w:leader="underscore"/>
        </w:tabs>
        <w:rPr/>
      </w:pPr>
      <w:r>
        <w:rPr/>
      </w:r>
    </w:p>
    <w:p>
      <w:pPr>
        <w:pStyle w:val="Normal"/>
        <w:tabs>
          <w:tab w:val="clear" w:pos="720"/>
          <w:tab w:val="right" w:pos="3888" w:leader="underscore"/>
        </w:tabs>
        <w:rPr/>
      </w:pPr>
      <w:r>
        <w:rPr/>
        <w:t>Name:</w:t>
        <w:tab/>
      </w:r>
    </w:p>
    <w:p>
      <w:pPr>
        <w:pStyle w:val="Normal"/>
        <w:tabs>
          <w:tab w:val="clear" w:pos="720"/>
          <w:tab w:val="right" w:pos="3888" w:leader="underscore"/>
        </w:tabs>
        <w:rPr/>
      </w:pPr>
      <w:r>
        <w:rPr/>
      </w:r>
    </w:p>
    <w:p>
      <w:pPr>
        <w:pStyle w:val="Normal"/>
        <w:tabs>
          <w:tab w:val="clear" w:pos="720"/>
          <w:tab w:val="right" w:pos="3888" w:leader="underscore"/>
        </w:tabs>
        <w:rPr/>
      </w:pPr>
      <w:r>
        <w:rPr/>
        <w:t>Title:</w:t>
        <w:tab/>
      </w:r>
    </w:p>
    <w:p>
      <w:pPr>
        <w:sectPr>
          <w:footerReference w:type="default" r:id="rId3"/>
          <w:type w:val="continuous"/>
          <w:pgSz w:w="12240" w:h="15840"/>
          <w:pgMar w:left="1728" w:right="1728" w:gutter="0" w:header="0" w:top="1440" w:footer="720" w:bottom="1440"/>
          <w:formProt w:val="true"/>
          <w:textDirection w:val="lrTb"/>
          <w:docGrid w:type="default" w:linePitch="360" w:charSpace="0"/>
        </w:sectPr>
      </w:pPr>
    </w:p>
    <w:p>
      <w:pPr>
        <w:pStyle w:val="Normal"/>
        <w:rPr>
          <w:b/>
          <w:smallCaps/>
          <w:spacing w:val="60"/>
          <w:sz w:val="28"/>
        </w:rPr>
      </w:pPr>
      <w:r>
        <w:rPr>
          <w:b/>
          <w:smallCaps/>
          <w:spacing w:val="60"/>
          <w:sz w:val="28"/>
        </w:rPr>
      </w:r>
    </w:p>
    <w:p>
      <w:pPr>
        <w:pStyle w:val="Normal"/>
        <w:rPr/>
      </w:pPr>
      <w:r>
        <w:rPr>
          <w:b/>
          <w:smallCaps/>
          <w:spacing w:val="60"/>
          <w:sz w:val="28"/>
        </w:rPr>
        <w:tab/>
        <w:t xml:space="preserve">                 </w:t>
      </w:r>
      <w:r>
        <w:rPr>
          <w:b/>
          <w:smallCaps/>
          <w:position w:val="10"/>
          <w:sz w:val="28"/>
        </w:rPr>
        <w:t>Work Authorization</w:t>
      </w:r>
    </w:p>
    <w:p>
      <w:pPr>
        <w:pStyle w:val="Normal"/>
        <w:rPr>
          <w:color w:val="000000"/>
        </w:rPr>
      </w:pPr>
      <w:r>
        <w:rPr>
          <w:color w:val="000000"/>
        </w:rPr>
        <w:tab/>
        <w:tab/>
        <w:tab/>
        <w:tab/>
        <w:tab/>
        <w:tab/>
        <w:tab/>
      </w:r>
      <w:r>
        <w:rPr>
          <w:b/>
          <w:smallCaps/>
          <w:color w:val="000000"/>
          <w:sz w:val="24"/>
        </w:rPr>
        <w:t xml:space="preserve">Contract/MSA/PO # </w:t>
      </w:r>
      <w:r>
        <w:rPr>
          <w:b/>
          <w:smallCaps/>
          <w:color w:val="000000"/>
          <w:sz w:val="24"/>
          <w:u w:val="single"/>
        </w:rPr>
        <w:tab/>
        <w:tab/>
      </w:r>
    </w:p>
    <w:p>
      <w:pPr>
        <w:pStyle w:val="Normal"/>
        <w:rPr>
          <w:color w:val="000000"/>
          <w:sz w:val="20"/>
        </w:rPr>
      </w:pPr>
      <w:r>
        <w:rPr>
          <w:color w:val="000000"/>
          <w:sz w:val="20"/>
        </w:rPr>
        <w:tab/>
        <w:t>12801 North Central Expressway</w:t>
      </w:r>
    </w:p>
    <w:p>
      <w:pPr>
        <w:pStyle w:val="Normal"/>
        <w:rPr>
          <w:color w:val="000000"/>
          <w:sz w:val="20"/>
        </w:rPr>
      </w:pPr>
      <w:r>
        <w:rPr>
          <w:color w:val="000000"/>
          <w:sz w:val="20"/>
        </w:rPr>
        <w:tab/>
        <w:t>Suite 1200, Dallas, Texas  75243-1791</w:t>
      </w:r>
    </w:p>
    <w:p>
      <w:pPr>
        <w:pStyle w:val="Normal"/>
        <w:rPr/>
      </w:pPr>
      <w:r>
        <w:rPr>
          <w:color w:val="000000"/>
          <w:sz w:val="20"/>
        </w:rPr>
        <w:tab/>
        <w:t>Tel:  (972) 661-8100  Fax:  (972) 385-9203</w:t>
      </w:r>
    </w:p>
    <w:p>
      <w:pPr>
        <w:pStyle w:val="Normal"/>
        <w:rPr>
          <w:color w:val="000000"/>
          <w:sz w:val="20"/>
        </w:rPr>
      </w:pPr>
      <w:r>
        <w:rPr>
          <w:color w:val="000000"/>
          <w:sz w:val="20"/>
        </w:rPr>
      </w:r>
    </w:p>
    <w:p>
      <w:pPr>
        <w:pStyle w:val="Normal"/>
        <w:ind w:start="360" w:end="0"/>
        <w:rPr>
          <w:color w:val="000000"/>
          <w:sz w:val="20"/>
        </w:rPr>
      </w:pPr>
      <w:r>
        <w:rPr>
          <w:color w:val="000000"/>
          <w:sz w:val="20"/>
        </w:rPr>
        <w:t>Proposed Services:</w:t>
        <w:tab/>
        <w:tab/>
        <w:tab/>
        <w:tab/>
        <w:tab/>
      </w:r>
    </w:p>
    <w:p>
      <w:pPr>
        <w:pStyle w:val="Normal"/>
        <w:rPr>
          <w:color w:val="000000"/>
          <w:sz w:val="20"/>
        </w:rPr>
      </w:pPr>
      <w:r>
        <w:rPr>
          <w:color w:val="000000"/>
          <w:sz w:val="20"/>
        </w:rPr>
      </w:r>
    </w:p>
    <w:p>
      <w:pPr>
        <w:pStyle w:val="Normal"/>
        <w:ind w:start="360" w:end="0"/>
        <w:rPr>
          <w:color w:val="000000"/>
          <w:sz w:val="20"/>
        </w:rPr>
      </w:pPr>
      <w:r>
        <w:rPr>
          <w:color w:val="000000"/>
          <w:sz w:val="20"/>
        </w:rPr>
        <w:t>Contractor:  Trinity Consultants Incorporated</w:t>
        <w:tab/>
        <w:tab/>
        <w:t xml:space="preserve">Date:  </w:t>
        <w:tab/>
      </w:r>
    </w:p>
    <w:p>
      <w:pPr>
        <w:pStyle w:val="Normal"/>
        <w:ind w:start="360" w:end="0"/>
        <w:rPr>
          <w:color w:val="000000"/>
          <w:sz w:val="20"/>
        </w:rPr>
      </w:pPr>
      <w:r>
        <w:rPr>
          <w:color w:val="000000"/>
          <w:sz w:val="20"/>
        </w:rPr>
      </w:r>
    </w:p>
    <w:p>
      <w:pPr>
        <w:pStyle w:val="Normal"/>
        <w:ind w:start="360" w:end="0"/>
        <w:rPr/>
      </w:pPr>
      <w:r>
        <w:rPr>
          <w:color w:val="000000"/>
          <w:sz w:val="20"/>
        </w:rPr>
        <w:t>Client:</w:t>
        <w:tab/>
        <w:tab/>
        <w:tab/>
        <w:tab/>
        <w:tab/>
        <w:t>Client Contact:</w:t>
      </w:r>
      <w:r>
        <mc:AlternateContent>
          <mc:Choice Requires="wps">
            <w:drawing>
              <wp:anchor behindDoc="0" distT="0" distB="0" distL="114935" distR="114935" simplePos="0" locked="0" layoutInCell="1" allowOverlap="1" relativeHeight="10">
                <wp:simplePos x="0" y="0"/>
                <wp:positionH relativeFrom="column">
                  <wp:posOffset>-6537960</wp:posOffset>
                </wp:positionH>
                <wp:positionV relativeFrom="paragraph">
                  <wp:posOffset>305435</wp:posOffset>
                </wp:positionV>
                <wp:extent cx="13259435" cy="635"/>
                <wp:effectExtent l="0" t="0" r="0" b="0"/>
                <wp:wrapNone/>
                <wp:docPr id="3" name=""/>
                <a:graphic xmlns:a="http://schemas.openxmlformats.org/drawingml/2006/main">
                  <a:graphicData uri="http://schemas.microsoft.com/office/word/2010/wordprocessingShape">
                    <wps:wsp>
                      <wps:cNvSpPr/>
                      <wps:spPr>
                        <a:xfrm>
                          <a:off x="0" y="0"/>
                          <a:ext cx="13259520" cy="720"/>
                        </a:xfrm>
                        <a:prstGeom prst="line">
                          <a:avLst/>
                        </a:prstGeom>
                        <a:ln w="0">
                          <a:noFill/>
                        </a:ln>
                      </wps:spPr>
                      <wps:style>
                        <a:lnRef idx="0"/>
                        <a:fillRef idx="0"/>
                        <a:effectRef idx="0"/>
                        <a:fontRef idx="minor"/>
                      </wps:style>
                      <wps:bodyPr/>
                    </wps:wsp>
                  </a:graphicData>
                </a:graphic>
              </wp:anchor>
            </w:drawing>
          </mc:Choice>
          <mc:Fallback>
            <w:pict>
              <v:line id="shape_0" from="-514.8pt,24.05pt" to="529.2pt,24.05pt" stroked="f" o:allowincell="f" style="position:absolute">
                <v:stroke color="#3465a4" joinstyle="round" endcap="flat"/>
                <v:fill o:detectmouseclick="t" on="false"/>
                <w10:wrap type="none"/>
              </v:line>
            </w:pict>
          </mc:Fallback>
        </mc:AlternateContent>
      </w:r>
      <w:r>
        <w:rPr>
          <w:color w:val="000000"/>
          <w:sz w:val="20"/>
        </w:rPr>
        <w:tab/>
      </w:r>
    </w:p>
    <w:p>
      <w:pPr>
        <w:pStyle w:val="Normal"/>
        <w:ind w:start="360" w:end="0"/>
        <w:rPr>
          <w:color w:val="000000"/>
          <w:sz w:val="20"/>
        </w:rPr>
      </w:pPr>
      <w:r>
        <w:rPr>
          <w:color w:val="000000"/>
          <w:sz w:val="20"/>
        </w:rPr>
      </w:r>
    </w:p>
    <w:p>
      <w:pPr>
        <w:pStyle w:val="Normal"/>
        <w:ind w:start="360" w:end="0"/>
        <w:rPr>
          <w:color w:val="000000"/>
          <w:sz w:val="20"/>
        </w:rPr>
      </w:pPr>
      <w:r>
        <w:rPr>
          <w:color w:val="000000"/>
          <w:sz w:val="20"/>
        </w:rPr>
        <w:t>Budget:</w:t>
        <w:tab/>
        <w:tab/>
        <w:tab/>
        <w:tab/>
        <w:tab/>
        <w:tab/>
        <w:tab/>
        <w:tab/>
        <w:tab/>
      </w:r>
    </w:p>
    <w:p>
      <w:pPr>
        <w:pStyle w:val="Normal"/>
        <w:ind w:start="360" w:end="0"/>
        <w:rPr>
          <w:color w:val="000000"/>
          <w:sz w:val="20"/>
        </w:rPr>
      </w:pPr>
      <w:r>
        <w:rPr>
          <w:color w:val="000000"/>
          <w:sz w:val="20"/>
        </w:rPr>
      </w:r>
    </w:p>
    <w:p>
      <w:pPr>
        <w:pStyle w:val="Normal"/>
        <w:ind w:start="360" w:end="0"/>
        <w:rPr>
          <w:sz w:val="20"/>
        </w:rPr>
      </w:pPr>
      <w:r>
        <w:rPr>
          <w:sz w:val="20"/>
        </w:rPr>
        <w:t>Summary Scope of Work:</w:t>
      </w:r>
    </w:p>
    <w:p>
      <w:pPr>
        <w:pStyle w:val="Normal"/>
        <w:ind w:start="360" w:end="0"/>
        <w:rPr>
          <w:sz w:val="20"/>
        </w:rPr>
      </w:pPr>
      <w:r>
        <w:rPr>
          <w:sz w:val="20"/>
        </w:rPr>
      </w:r>
    </w:p>
    <w:p>
      <w:pPr>
        <w:pStyle w:val="Normal"/>
        <w:ind w:start="360" w:end="0"/>
        <w:rPr>
          <w:sz w:val="20"/>
        </w:rPr>
      </w:pPr>
      <w:r>
        <w:rPr>
          <w:sz w:val="20"/>
        </w:rPr>
      </w:r>
    </w:p>
    <w:p>
      <w:pPr>
        <w:pStyle w:val="Normal"/>
        <w:ind w:start="360" w:end="0"/>
        <w:rPr>
          <w:sz w:val="20"/>
        </w:rPr>
      </w:pPr>
      <w:r>
        <w:rPr>
          <w:sz w:val="20"/>
        </w:rPr>
      </w:r>
    </w:p>
    <w:p>
      <w:pPr>
        <w:pStyle w:val="Normal"/>
        <w:ind w:start="360" w:end="0"/>
        <w:rPr>
          <w:sz w:val="20"/>
        </w:rPr>
      </w:pPr>
      <w:r>
        <w:rPr>
          <w:sz w:val="20"/>
        </w:rPr>
      </w:r>
    </w:p>
    <w:p>
      <w:pPr>
        <w:pStyle w:val="Normal"/>
        <w:ind w:start="360" w:end="0"/>
        <w:rPr>
          <w:sz w:val="20"/>
        </w:rPr>
      </w:pPr>
      <w:r>
        <w:rPr>
          <w:sz w:val="20"/>
        </w:rPr>
      </w:r>
    </w:p>
    <w:p>
      <w:pPr>
        <w:pStyle w:val="Normal"/>
        <w:ind w:start="360" w:end="0"/>
        <w:rPr>
          <w:sz w:val="20"/>
        </w:rPr>
      </w:pPr>
      <w:r>
        <w:rPr>
          <w:sz w:val="20"/>
        </w:rPr>
      </w:r>
    </w:p>
    <w:p>
      <w:pPr>
        <w:pStyle w:val="Normal"/>
        <w:ind w:start="360" w:end="0"/>
        <w:rPr>
          <w:sz w:val="20"/>
        </w:rPr>
      </w:pPr>
      <w:r>
        <w:rPr>
          <w:sz w:val="20"/>
        </w:rPr>
        <w:t>Terms and Conditions:  The terms and conditions on the reverse hereof constitute a part of this Agreement unless superseeded by a pre-existing contract/PO/MSA/Proposal.</w:t>
      </w:r>
    </w:p>
    <w:p>
      <w:pPr>
        <w:pStyle w:val="Normal"/>
        <w:ind w:start="360" w:end="0"/>
        <w:rPr>
          <w:sz w:val="20"/>
        </w:rPr>
      </w:pPr>
      <w:r>
        <w:rPr>
          <w:sz w:val="20"/>
        </w:rPr>
        <w:tab/>
        <w:tab/>
        <w:tab/>
        <w:tab/>
        <w:tab/>
      </w:r>
    </w:p>
    <w:p>
      <w:pPr>
        <w:pStyle w:val="Normal"/>
        <w:ind w:start="360" w:end="0"/>
        <w:rPr>
          <w:sz w:val="20"/>
        </w:rPr>
      </w:pPr>
      <w:r>
        <w:rPr>
          <w:sz w:val="20"/>
        </w:rPr>
      </w:r>
    </w:p>
    <w:p>
      <w:pPr>
        <w:pStyle w:val="Normal"/>
        <w:ind w:start="360" w:end="0"/>
        <w:rPr>
          <w:sz w:val="20"/>
        </w:rPr>
      </w:pPr>
      <w:r>
        <w:rPr>
          <w:sz w:val="20"/>
        </w:rPr>
      </w:r>
    </w:p>
    <w:p>
      <w:pPr>
        <w:pStyle w:val="Normal"/>
        <w:ind w:start="360" w:end="0"/>
        <w:rPr>
          <w:sz w:val="20"/>
        </w:rPr>
      </w:pPr>
      <w:r>
        <w:rPr>
          <w:rFonts w:eastAsia="Times;Times New Roman"/>
          <w:sz w:val="20"/>
        </w:rPr>
        <w:t xml:space="preserve"> </w:t>
      </w:r>
      <w:r>
        <w:rPr>
          <w:sz w:val="20"/>
        </w:rPr>
        <w:t>_________________________  hereby authorizes Trinity Consultants Incorporated (“CONTRACTOR”) to start Services upon receipt of  this Authorization .  The Services to be performed by CONTRACTOR are more fully described in the CONTRACTOR’S Proposal/Master Environmental Services Agreement/ Contract dated _________, which became a part hereof by this reference.   _________________ agrees to reimburse TRINITY CONSULTANTS in accordance with the Cost Summary located on page ________ of the Proposal/Master Services Agreement/Contract/Purchase Order.</w:t>
      </w:r>
    </w:p>
    <w:p>
      <w:pPr>
        <w:pStyle w:val="Normal"/>
        <w:ind w:start="360" w:end="0"/>
        <w:rPr>
          <w:sz w:val="20"/>
        </w:rPr>
      </w:pPr>
      <w:r>
        <w:rPr>
          <w:sz w:val="20"/>
        </w:rPr>
      </w:r>
    </w:p>
    <w:p>
      <w:pPr>
        <w:pStyle w:val="Normal"/>
        <w:ind w:start="360" w:end="0"/>
        <w:rPr>
          <w:sz w:val="20"/>
        </w:rPr>
      </w:pPr>
      <w:r>
        <w:rPr>
          <w:sz w:val="20"/>
        </w:rPr>
      </w:r>
    </w:p>
    <w:p>
      <w:pPr>
        <w:pStyle w:val="Normal"/>
        <w:ind w:start="360" w:end="0"/>
        <w:rPr>
          <w:b/>
          <w:sz w:val="20"/>
        </w:rPr>
      </w:pPr>
      <w:r>
        <w:rPr>
          <w:b/>
          <w:sz w:val="20"/>
        </w:rPr>
      </w:r>
    </w:p>
    <w:p>
      <w:pPr>
        <w:pStyle w:val="Normal"/>
        <w:ind w:start="360" w:end="0"/>
        <w:rPr>
          <w:b/>
          <w:sz w:val="20"/>
        </w:rPr>
      </w:pPr>
      <w:r>
        <w:rPr>
          <w:b/>
          <w:sz w:val="20"/>
        </w:rPr>
      </w:r>
    </w:p>
    <w:p>
      <w:pPr>
        <w:pStyle w:val="Normal"/>
        <w:ind w:start="360" w:end="0"/>
        <w:rPr>
          <w:b/>
          <w:smallCaps/>
          <w:sz w:val="20"/>
        </w:rPr>
      </w:pPr>
      <w:r>
        <w:rPr>
          <w:b/>
          <w:smallCaps/>
          <w:sz w:val="20"/>
        </w:rPr>
        <w:t>Client:</w:t>
        <w:tab/>
        <w:tab/>
        <w:tab/>
        <w:tab/>
        <w:tab/>
        <w:t>Contractor:  Trinity Consultants Incorporated</w:t>
      </w:r>
    </w:p>
    <w:p>
      <w:pPr>
        <w:pStyle w:val="Normal"/>
        <w:ind w:start="360" w:end="0"/>
        <w:rPr>
          <w:b/>
          <w:smallCaps/>
          <w:sz w:val="20"/>
        </w:rPr>
      </w:pPr>
      <w:r>
        <w:rPr>
          <w:b/>
          <w:smallCaps/>
          <w:sz w:val="20"/>
        </w:rPr>
      </w:r>
    </w:p>
    <w:p>
      <w:pPr>
        <w:pStyle w:val="Normal"/>
        <w:ind w:start="360" w:end="0"/>
        <w:rPr>
          <w:b/>
          <w:smallCaps/>
          <w:sz w:val="20"/>
        </w:rPr>
      </w:pPr>
      <w:r>
        <w:rPr>
          <w:b/>
          <w:smallCaps/>
          <w:sz w:val="20"/>
        </w:rPr>
      </w:r>
    </w:p>
    <w:p>
      <w:pPr>
        <w:pStyle w:val="Normal"/>
        <w:ind w:start="360" w:end="0"/>
        <w:rPr>
          <w:b/>
          <w:smallCaps/>
          <w:sz w:val="20"/>
        </w:rPr>
      </w:pPr>
      <w:r>
        <w:rPr>
          <w:b/>
          <w:smallCaps/>
          <w:sz w:val="20"/>
        </w:rPr>
        <w:t>_______________________________</w:t>
        <w:tab/>
        <w:tab/>
        <w:t>_____________________________________</w:t>
      </w:r>
    </w:p>
    <w:p>
      <w:pPr>
        <w:pStyle w:val="Normal"/>
        <w:ind w:start="360" w:end="0"/>
        <w:rPr/>
      </w:pPr>
      <w:r>
        <w:rPr>
          <w:smallCaps/>
          <w:sz w:val="16"/>
        </w:rPr>
        <w:t>C</w:t>
      </w:r>
      <w:r>
        <w:rPr>
          <w:smallCaps/>
          <w:sz w:val="20"/>
        </w:rPr>
        <w:t>lient</w:t>
      </w:r>
      <w:r>
        <w:rPr>
          <w:smallCaps/>
          <w:sz w:val="16"/>
        </w:rPr>
        <w:t xml:space="preserve"> REPRESENTATIVE SIGNATURE</w:t>
        <w:tab/>
        <w:tab/>
        <w:t>C</w:t>
      </w:r>
      <w:r>
        <w:rPr>
          <w:smallCaps/>
          <w:sz w:val="20"/>
        </w:rPr>
        <w:t xml:space="preserve">ompany </w:t>
      </w:r>
      <w:r>
        <w:rPr>
          <w:smallCaps/>
          <w:sz w:val="16"/>
        </w:rPr>
        <w:t>REPRESENTATIVE SIGNATURE</w:t>
      </w:r>
    </w:p>
    <w:p>
      <w:pPr>
        <w:pStyle w:val="Normal"/>
        <w:ind w:start="360" w:end="0"/>
        <w:rPr>
          <w:smallCaps/>
          <w:sz w:val="16"/>
        </w:rPr>
      </w:pPr>
      <w:r>
        <w:rPr>
          <w:smallCaps/>
          <w:sz w:val="16"/>
        </w:rPr>
      </w:r>
    </w:p>
    <w:p>
      <w:pPr>
        <w:pStyle w:val="Normal"/>
        <w:ind w:start="360" w:end="0"/>
        <w:rPr>
          <w:b/>
          <w:smallCaps/>
          <w:sz w:val="20"/>
        </w:rPr>
      </w:pPr>
      <w:r>
        <w:rPr>
          <w:b/>
          <w:smallCaps/>
          <w:sz w:val="20"/>
        </w:rPr>
        <w:t>_______________________________</w:t>
        <w:tab/>
        <w:tab/>
        <w:t>_____________________________________</w:t>
      </w:r>
    </w:p>
    <w:p>
      <w:pPr>
        <w:pStyle w:val="Normal"/>
        <w:ind w:start="360" w:end="0"/>
        <w:rPr>
          <w:smallCaps/>
          <w:sz w:val="20"/>
        </w:rPr>
      </w:pPr>
      <w:r>
        <w:rPr>
          <w:smallCaps/>
          <w:sz w:val="20"/>
        </w:rPr>
        <w:t>Client Representative</w:t>
        <w:tab/>
        <w:tab/>
        <w:tab/>
        <w:t>Company Representative</w:t>
      </w:r>
    </w:p>
    <w:p>
      <w:pPr>
        <w:pStyle w:val="Normal"/>
        <w:ind w:start="360" w:end="0"/>
        <w:rPr>
          <w:smallCaps/>
          <w:sz w:val="20"/>
        </w:rPr>
      </w:pPr>
      <w:r>
        <w:rPr>
          <w:smallCaps/>
          <w:sz w:val="20"/>
        </w:rPr>
      </w:r>
    </w:p>
    <w:p>
      <w:pPr>
        <w:pStyle w:val="Normal"/>
        <w:ind w:start="360" w:end="0"/>
        <w:rPr>
          <w:smallCaps/>
          <w:sz w:val="20"/>
        </w:rPr>
      </w:pPr>
      <w:r>
        <w:rPr>
          <w:smallCaps/>
          <w:sz w:val="20"/>
        </w:rPr>
        <w:t>_______________________________</w:t>
        <w:tab/>
        <w:tab/>
        <w:t>_____________________________________</w:t>
      </w:r>
    </w:p>
    <w:p>
      <w:pPr>
        <w:pStyle w:val="Normal"/>
        <w:ind w:start="360" w:end="0"/>
        <w:rPr>
          <w:smallCaps/>
          <w:sz w:val="20"/>
        </w:rPr>
      </w:pPr>
      <w:r>
        <w:rPr>
          <w:smallCaps/>
          <w:sz w:val="20"/>
        </w:rPr>
        <w:t>Title</w:t>
        <w:tab/>
        <w:tab/>
        <w:tab/>
        <w:tab/>
        <w:tab/>
        <w:t>Title</w:t>
      </w:r>
    </w:p>
    <w:p>
      <w:pPr>
        <w:pStyle w:val="Normal"/>
        <w:ind w:start="360" w:end="0"/>
        <w:rPr>
          <w:smallCaps/>
          <w:sz w:val="20"/>
        </w:rPr>
      </w:pPr>
      <w:r>
        <w:rPr>
          <w:smallCaps/>
          <w:sz w:val="20"/>
        </w:rPr>
      </w:r>
    </w:p>
    <w:p>
      <w:pPr>
        <w:pStyle w:val="Normal"/>
        <w:ind w:start="360" w:end="0"/>
        <w:rPr>
          <w:smallCaps/>
          <w:sz w:val="20"/>
        </w:rPr>
      </w:pPr>
      <w:r>
        <w:rPr>
          <w:smallCaps/>
          <w:sz w:val="20"/>
        </w:rPr>
        <w:t>_______________________________</w:t>
        <w:tab/>
        <w:tab/>
        <w:t>_____________________________________</w:t>
      </w:r>
    </w:p>
    <w:p>
      <w:pPr>
        <w:pStyle w:val="Normal"/>
        <w:ind w:start="360" w:end="0"/>
        <w:rPr/>
      </w:pPr>
      <w:r>
        <w:rPr>
          <w:smallCaps/>
          <w:sz w:val="20"/>
        </w:rPr>
        <w:t>Date</w:t>
        <w:tab/>
        <w:tab/>
        <w:tab/>
        <w:tab/>
        <w:tab/>
        <w:t>Date</w:t>
      </w:r>
      <w:r>
        <w:rPr>
          <w:b/>
          <w:sz w:val="20"/>
        </w:rPr>
        <w:t xml:space="preserve"> </w:t>
      </w:r>
    </w:p>
    <w:p>
      <w:pPr>
        <w:pStyle w:val="Normal"/>
        <w:ind w:start="360" w:end="0"/>
        <w:rPr>
          <w:b/>
          <w:sz w:val="20"/>
        </w:rPr>
      </w:pPr>
      <w:r>
        <w:rPr>
          <w:b/>
          <w:sz w:val="20"/>
        </w:rPr>
      </w:r>
      <w:r>
        <w:br w:type="page"/>
      </w:r>
    </w:p>
    <w:p>
      <w:pPr>
        <w:pStyle w:val="Normal"/>
        <w:tabs>
          <w:tab w:val="clear" w:pos="720"/>
          <w:tab w:val="left" w:pos="360" w:leader="none"/>
        </w:tabs>
        <w:ind w:hanging="1620" w:start="1620" w:end="0"/>
        <w:rPr>
          <w:rFonts w:ascii="Times New Roman" w:hAnsi="Times New Roman" w:cs="Times New Roman"/>
          <w:sz w:val="16"/>
        </w:rPr>
      </w:pPr>
      <w:r>
        <w:rPr>
          <w:rFonts w:cs="Times New Roman" w:ascii="Times New Roman" w:hAnsi="Times New Roman"/>
          <w:sz w:val="16"/>
        </w:rPr>
        <w:t>(1)</w:t>
        <w:tab/>
        <w:t>Acceptance</w:t>
        <w:tab/>
        <w:t>This order, of which these terms and conditions are an integral part, shall become a binding contract when accepted by Client’s acknowledgment of the commencement of performance hereof.  No revisions to this order shall be valid unless in writing and signed by an authorized representative of Contractor; and no conditions stated by Client in accepting or acknowledging this order shall be binding upon Contractor unless expressly accepted in writing by Contractor.</w:t>
      </w:r>
    </w:p>
    <w:p>
      <w:pPr>
        <w:pStyle w:val="Normal"/>
        <w:ind w:start="90" w:end="0"/>
        <w:rPr>
          <w:rFonts w:ascii="Times New Roman" w:hAnsi="Times New Roman" w:cs="Times New Roman"/>
          <w:sz w:val="16"/>
        </w:rPr>
      </w:pPr>
      <w:r>
        <w:rPr>
          <w:rFonts w:cs="Times New Roman" w:ascii="Times New Roman" w:hAnsi="Times New Roman"/>
          <w:sz w:val="16"/>
        </w:rPr>
      </w:r>
    </w:p>
    <w:p>
      <w:pPr>
        <w:pStyle w:val="Normal"/>
        <w:tabs>
          <w:tab w:val="clear" w:pos="720"/>
          <w:tab w:val="left" w:pos="360" w:leader="none"/>
        </w:tabs>
        <w:ind w:hanging="1620" w:start="1620" w:end="0"/>
        <w:rPr>
          <w:rFonts w:ascii="Times New Roman" w:hAnsi="Times New Roman" w:cs="Times New Roman"/>
          <w:sz w:val="16"/>
        </w:rPr>
      </w:pPr>
      <w:r>
        <w:rPr>
          <w:rFonts w:cs="Times New Roman" w:ascii="Times New Roman" w:hAnsi="Times New Roman"/>
          <w:sz w:val="16"/>
        </w:rPr>
        <w:t xml:space="preserve">(2) </w:t>
        <w:tab/>
        <w:t>Payment</w:t>
        <w:tab/>
        <w:t xml:space="preserve">Compensation for Contractor's services to Client shall be payable for each project as stated in the Contractor’s Price Schedule. Invoices for services performed and not previously billed shall be submitted to Client monthly by Contractor and shall be payable upon receipt. Payments to the Contractor shall be made as follows:  Trinity Consultants, Inc., P.O. Box 200364, Dallas, TX 75320-0364, Attention:  Accounts Receivable. </w:t>
      </w:r>
    </w:p>
    <w:p>
      <w:pPr>
        <w:pStyle w:val="Normal"/>
        <w:ind w:start="90" w:end="0"/>
        <w:rPr>
          <w:rFonts w:ascii="Times New Roman" w:hAnsi="Times New Roman" w:cs="Times New Roman"/>
          <w:sz w:val="16"/>
        </w:rPr>
      </w:pPr>
      <w:r>
        <w:rPr>
          <w:rFonts w:cs="Times New Roman" w:ascii="Times New Roman" w:hAnsi="Times New Roman"/>
          <w:sz w:val="16"/>
        </w:rPr>
      </w:r>
    </w:p>
    <w:p>
      <w:pPr>
        <w:pStyle w:val="Normal"/>
        <w:tabs>
          <w:tab w:val="clear" w:pos="720"/>
          <w:tab w:val="left" w:pos="1620" w:leader="none"/>
        </w:tabs>
        <w:ind w:hanging="360" w:start="360" w:end="0"/>
        <w:rPr>
          <w:rFonts w:ascii="Times New Roman" w:hAnsi="Times New Roman" w:cs="Times New Roman"/>
          <w:sz w:val="16"/>
        </w:rPr>
      </w:pPr>
      <w:r>
        <w:rPr>
          <w:rFonts w:cs="Times New Roman" w:ascii="Times New Roman" w:hAnsi="Times New Roman"/>
          <w:sz w:val="16"/>
        </w:rPr>
        <w:t>(3)</w:t>
        <w:tab/>
        <w:t>Changes</w:t>
        <w:tab/>
        <w:t xml:space="preserve">Contractor shall have the right at any time to make changes in the drawings, designs, specifications, materials, time </w:t>
        <w:tab/>
        <w:tab/>
        <w:t xml:space="preserve">and place of delivery and method of transportation.  If any such changes cause an increase or decrease in </w:t>
        <w:tab/>
        <w:tab/>
        <w:tab/>
        <w:t xml:space="preserve">the cost, or the time required for the performance, an equitable adjustment shall be made and this Agreement shall be </w:t>
        <w:tab/>
        <w:tab/>
        <w:t xml:space="preserve">modified in writing accordingly. </w:t>
      </w:r>
    </w:p>
    <w:p>
      <w:pPr>
        <w:pStyle w:val="Normal"/>
        <w:ind w:hanging="270" w:start="360" w:end="0"/>
        <w:rPr>
          <w:rFonts w:ascii="Times New Roman" w:hAnsi="Times New Roman" w:cs="Times New Roman"/>
          <w:sz w:val="16"/>
        </w:rPr>
      </w:pPr>
      <w:r>
        <w:rPr>
          <w:rFonts w:cs="Times New Roman" w:ascii="Times New Roman" w:hAnsi="Times New Roman"/>
          <w:sz w:val="16"/>
        </w:rPr>
      </w:r>
    </w:p>
    <w:p>
      <w:pPr>
        <w:pStyle w:val="Normal"/>
        <w:tabs>
          <w:tab w:val="clear" w:pos="720"/>
          <w:tab w:val="left" w:pos="1620" w:leader="none"/>
        </w:tabs>
        <w:ind w:hanging="360" w:start="360" w:end="0"/>
        <w:rPr>
          <w:rFonts w:ascii="Times New Roman" w:hAnsi="Times New Roman" w:cs="Times New Roman"/>
          <w:sz w:val="16"/>
        </w:rPr>
      </w:pPr>
      <w:r>
        <w:rPr>
          <w:rFonts w:cs="Times New Roman" w:ascii="Times New Roman" w:hAnsi="Times New Roman"/>
          <w:sz w:val="16"/>
        </w:rPr>
        <w:t>(4)</w:t>
        <w:tab/>
        <w:t>Assignments</w:t>
        <w:tab/>
        <w:t xml:space="preserve">Any assignment of this Agreement, in whole or in part, or of any interest hereunder by one party without the other </w:t>
        <w:tab/>
        <w:tab/>
        <w:t>party's prior written consent shall be void.</w:t>
      </w:r>
    </w:p>
    <w:p>
      <w:pPr>
        <w:pStyle w:val="Normal"/>
        <w:rPr>
          <w:rFonts w:ascii="Times New Roman" w:hAnsi="Times New Roman" w:cs="Times New Roman"/>
          <w:sz w:val="16"/>
        </w:rPr>
      </w:pPr>
      <w:r>
        <w:rPr>
          <w:rFonts w:cs="Times New Roman" w:ascii="Times New Roman" w:hAnsi="Times New Roman"/>
          <w:sz w:val="16"/>
        </w:rPr>
      </w:r>
    </w:p>
    <w:p>
      <w:pPr>
        <w:pStyle w:val="Normal"/>
        <w:tabs>
          <w:tab w:val="clear" w:pos="720"/>
          <w:tab w:val="left" w:pos="1620" w:leader="none"/>
        </w:tabs>
        <w:ind w:hanging="360" w:start="360" w:end="0"/>
        <w:rPr>
          <w:rFonts w:ascii="Times New Roman" w:hAnsi="Times New Roman" w:cs="Times New Roman"/>
          <w:sz w:val="16"/>
        </w:rPr>
      </w:pPr>
      <w:r>
        <w:rPr>
          <w:rFonts w:cs="Times New Roman" w:ascii="Times New Roman" w:hAnsi="Times New Roman"/>
          <w:sz w:val="16"/>
        </w:rPr>
        <w:t>(5)</w:t>
        <w:tab/>
        <w:t xml:space="preserve">Termination </w:t>
        <w:tab/>
        <w:t xml:space="preserve">Except as otherwise provided in this Agreement, if either party breaches any material terms, conditions, or covenants </w:t>
        <w:tab/>
        <w:tab/>
        <w:t xml:space="preserve">of this Agreement and such breach continues for 15 days after notice thereof by the other party requiring that such </w:t>
        <w:tab/>
        <w:tab/>
        <w:t xml:space="preserve">breach be cured or corrected and stating its intention to terminate this Agreement if there is no cure or correction, </w:t>
        <w:tab/>
        <w:tab/>
        <w:t xml:space="preserve">then, in addition to all other rights and remedies of the non-breaching party, at law or in equity or otherwise, this </w:t>
        <w:tab/>
        <w:tab/>
        <w:t>Agreement shall be terminated at the expiration of such 15-day period if there has been no cure or correction.</w:t>
      </w:r>
    </w:p>
    <w:p>
      <w:pPr>
        <w:pStyle w:val="Normal"/>
        <w:tabs>
          <w:tab w:val="clear" w:pos="720"/>
          <w:tab w:val="left" w:pos="1620" w:leader="none"/>
        </w:tabs>
        <w:ind w:hanging="270" w:start="360" w:end="0"/>
        <w:rPr>
          <w:rFonts w:ascii="Times New Roman" w:hAnsi="Times New Roman" w:cs="Times New Roman"/>
          <w:sz w:val="16"/>
        </w:rPr>
      </w:pPr>
      <w:r>
        <w:rPr>
          <w:rFonts w:cs="Times New Roman" w:ascii="Times New Roman" w:hAnsi="Times New Roman"/>
          <w:sz w:val="16"/>
        </w:rPr>
        <w:tab/>
        <w:tab/>
        <w:t xml:space="preserve">If  this Agreement is terminated under said conditions, Contractor shall be entitled to payment, within 15 days of </w:t>
        <w:tab/>
        <w:tab/>
        <w:t xml:space="preserve">such termination, for all services rendered and products produced by Contractor, as well as reimbursement for </w:t>
        <w:tab/>
        <w:tab/>
        <w:t xml:space="preserve">expenses theretofore incurred by Contractor for the benefit of Client, through the effective date of such termination </w:t>
        <w:tab/>
        <w:t>and for services utilized to complete the termination of the Agreement after  the effective date of the termination.</w:t>
      </w:r>
    </w:p>
    <w:p>
      <w:pPr>
        <w:pStyle w:val="Normal"/>
        <w:ind w:start="90" w:end="0"/>
        <w:rPr>
          <w:rFonts w:ascii="Times New Roman" w:hAnsi="Times New Roman" w:cs="Times New Roman"/>
          <w:sz w:val="16"/>
        </w:rPr>
      </w:pPr>
      <w:r>
        <w:rPr>
          <w:rFonts w:cs="Times New Roman" w:ascii="Times New Roman" w:hAnsi="Times New Roman"/>
          <w:sz w:val="16"/>
        </w:rPr>
      </w:r>
    </w:p>
    <w:p>
      <w:pPr>
        <w:pStyle w:val="Normal"/>
        <w:tabs>
          <w:tab w:val="clear" w:pos="720"/>
          <w:tab w:val="left" w:pos="1620" w:leader="none"/>
        </w:tabs>
        <w:ind w:hanging="360" w:start="360" w:end="0"/>
        <w:rPr>
          <w:rFonts w:ascii="Times New Roman" w:hAnsi="Times New Roman" w:cs="Times New Roman"/>
          <w:sz w:val="16"/>
        </w:rPr>
      </w:pPr>
      <w:r>
        <w:rPr>
          <w:rFonts w:cs="Times New Roman" w:ascii="Times New Roman" w:hAnsi="Times New Roman"/>
          <w:sz w:val="16"/>
        </w:rPr>
        <w:t xml:space="preserve">(6) </w:t>
        <w:tab/>
        <w:t>Limitation on</w:t>
        <w:tab/>
        <w:t>Contractor hereby disclaims all warranties, expressed or implied, including (but not limited to) the implied,          Liability</w:t>
        <w:tab/>
        <w:t xml:space="preserve">warranties of merchantability and fitness for a particular purpose.  Contractor shall have no liability (a) beyond the </w:t>
        <w:tab/>
        <w:tab/>
        <w:t xml:space="preserve">aggregate amounts paid to Contractor if such liability arises out of a particular project, or under this Agreement </w:t>
        <w:tab/>
        <w:tab/>
        <w:t xml:space="preserve">otherwise, or (b) if  the damage is covered by insurance, beyond the limits of the applicable insurance coverage; and </w:t>
        <w:tab/>
        <w:tab/>
        <w:t xml:space="preserve">any liability hereunder shall be solely to Client and not to any other person.  Contractor will not be responsible or </w:t>
        <w:tab/>
        <w:tab/>
        <w:t xml:space="preserve">liable for any special, indirect, consequential or incidental damages arising out of such services of this agreement, </w:t>
        <w:tab/>
        <w:tab/>
        <w:t xml:space="preserve">whether such damages are suffered by client, any customer of client, or any other third party, even if contractor has </w:t>
        <w:tab/>
        <w:tab/>
        <w:t>been advised of the possibility of such damages.</w:t>
        <w:tab/>
        <w:tab/>
      </w:r>
    </w:p>
    <w:p>
      <w:pPr>
        <w:pStyle w:val="Normal"/>
        <w:rPr>
          <w:rFonts w:ascii="Times New Roman" w:hAnsi="Times New Roman" w:cs="Times New Roman"/>
          <w:sz w:val="16"/>
        </w:rPr>
      </w:pPr>
      <w:r>
        <w:rPr>
          <w:rFonts w:cs="Times New Roman" w:ascii="Times New Roman" w:hAnsi="Times New Roman"/>
          <w:sz w:val="16"/>
        </w:rPr>
      </w:r>
    </w:p>
    <w:p>
      <w:pPr>
        <w:pStyle w:val="Normal"/>
        <w:tabs>
          <w:tab w:val="clear" w:pos="720"/>
          <w:tab w:val="left" w:pos="1620" w:leader="none"/>
        </w:tabs>
        <w:ind w:hanging="360" w:start="360" w:end="0"/>
        <w:rPr>
          <w:rFonts w:ascii="Times New Roman" w:hAnsi="Times New Roman" w:cs="Times New Roman"/>
          <w:sz w:val="16"/>
        </w:rPr>
      </w:pPr>
      <w:r>
        <w:rPr>
          <w:rFonts w:cs="Times New Roman" w:ascii="Times New Roman" w:hAnsi="Times New Roman"/>
          <w:sz w:val="16"/>
        </w:rPr>
        <w:t>(7)</w:t>
        <w:tab/>
        <w:t>Excusable Delay</w:t>
        <w:tab/>
        <w:t xml:space="preserve">To the extent any significant delay in Contractor's performance is caused by an act or omission on the part of Client </w:t>
        <w:tab/>
        <w:tab/>
        <w:t xml:space="preserve">or any of its contractors or agents who are performing work in connection with this Agreement, an adjustment shall </w:t>
        <w:tab/>
        <w:tab/>
        <w:t xml:space="preserve">be made in the performance schedule and an adjustment of the price provisions of this Agreement shall be made to    </w:t>
        <w:tab/>
        <w:tab/>
        <w:t xml:space="preserve">reflect any reasonable additional costs that Contractor must incur because of such delay, unless such delay caused by </w:t>
        <w:tab/>
        <w:tab/>
        <w:t xml:space="preserve">Client or its contractors or agents resulted from any causes beyond its control. If Contractor is completely and </w:t>
        <w:tab/>
        <w:tab/>
        <w:t xml:space="preserve">permanently prevented from completing performance of its obligations by any of the events described above, </w:t>
        <w:tab/>
        <w:tab/>
        <w:t xml:space="preserve">Contractor shall be excused from any such further performance.  All amounts previously paid to Contractor and all </w:t>
        <w:tab/>
        <w:tab/>
        <w:t xml:space="preserve">additional amounts then due, as if an invoice had been sent to Client on the date of the event for work completed by </w:t>
        <w:tab/>
        <w:tab/>
        <w:t>Contractor, shall belong to Contractor.</w:t>
      </w:r>
    </w:p>
    <w:p>
      <w:pPr>
        <w:pStyle w:val="Normal"/>
        <w:ind w:hanging="360" w:start="360" w:end="0"/>
        <w:rPr>
          <w:rFonts w:ascii="Times New Roman" w:hAnsi="Times New Roman" w:cs="Times New Roman"/>
          <w:sz w:val="16"/>
        </w:rPr>
      </w:pPr>
      <w:r>
        <w:rPr>
          <w:rFonts w:cs="Times New Roman" w:ascii="Times New Roman" w:hAnsi="Times New Roman"/>
          <w:sz w:val="16"/>
        </w:rPr>
      </w:r>
    </w:p>
    <w:p>
      <w:pPr>
        <w:pStyle w:val="Normal"/>
        <w:tabs>
          <w:tab w:val="clear" w:pos="720"/>
          <w:tab w:val="left" w:pos="1620" w:leader="none"/>
        </w:tabs>
        <w:ind w:hanging="360" w:start="360" w:end="0"/>
        <w:rPr>
          <w:rFonts w:ascii="Times New Roman" w:hAnsi="Times New Roman" w:cs="Times New Roman"/>
          <w:sz w:val="16"/>
        </w:rPr>
      </w:pPr>
      <w:r>
        <w:rPr>
          <w:rFonts w:cs="Times New Roman" w:ascii="Times New Roman" w:hAnsi="Times New Roman"/>
          <w:sz w:val="16"/>
        </w:rPr>
        <w:t>(8)</w:t>
        <w:tab/>
        <w:t xml:space="preserve">Nondisclosure </w:t>
        <w:tab/>
        <w:t xml:space="preserve">During the term hereof and for three years following the stated expiration date of this Agreement, the party receiving </w:t>
        <w:tab/>
        <w:tab/>
        <w:t xml:space="preserve">confidential or proprietary information (“Confidential Information”) shall:  (a) restrict disclosure of the Confidential </w:t>
        <w:tab/>
        <w:tab/>
        <w:t xml:space="preserve">Information solely to those of its employees and agents with a need to know, and not disclose it to other persons, (b) </w:t>
        <w:tab/>
        <w:tab/>
        <w:t xml:space="preserve">advise its employees and agents of the obligation of confidentiality hereunder, and (c) require its employees and </w:t>
        <w:tab/>
        <w:tab/>
        <w:t xml:space="preserve">agents to use the same degree of care as is required with its own Confidential Information, but in no </w:t>
        <w:tab/>
        <w:tab/>
        <w:tab/>
        <w:t xml:space="preserve">event less than reasonable care.  The party receiving the Confidential Information shall have no obligation to </w:t>
        <w:tab/>
        <w:tab/>
        <w:t xml:space="preserve">preserve the confidentiality of any information which (a) was previously known to it free of any obligation to keep it </w:t>
        <w:tab/>
        <w:tab/>
        <w:t xml:space="preserve">confidential, (b) is distributed to third parties by the providing party without restriction, (c) is or becomes publicly </w:t>
        <w:tab/>
        <w:tab/>
        <w:t xml:space="preserve">available, by other than unauthorized disclosure by it or its employees or agents, or (d) is independently developed </w:t>
        <w:tab/>
        <w:tab/>
        <w:t xml:space="preserve">by it. </w:t>
      </w:r>
    </w:p>
    <w:p>
      <w:pPr>
        <w:pStyle w:val="Normal"/>
        <w:ind w:start="90" w:end="0"/>
        <w:rPr>
          <w:rFonts w:ascii="Times New Roman" w:hAnsi="Times New Roman" w:cs="Times New Roman"/>
          <w:sz w:val="16"/>
        </w:rPr>
      </w:pPr>
      <w:r>
        <w:rPr>
          <w:rFonts w:cs="Times New Roman" w:ascii="Times New Roman" w:hAnsi="Times New Roman"/>
          <w:sz w:val="16"/>
        </w:rPr>
      </w:r>
    </w:p>
    <w:p>
      <w:pPr>
        <w:pStyle w:val="Normal"/>
        <w:tabs>
          <w:tab w:val="clear" w:pos="720"/>
          <w:tab w:val="left" w:pos="1620" w:leader="none"/>
        </w:tabs>
        <w:ind w:hanging="360" w:start="360" w:end="0"/>
        <w:rPr>
          <w:rFonts w:ascii="Times New Roman" w:hAnsi="Times New Roman" w:cs="Times New Roman"/>
          <w:sz w:val="16"/>
        </w:rPr>
      </w:pPr>
      <w:r>
        <w:rPr>
          <w:rFonts w:cs="Times New Roman" w:ascii="Times New Roman" w:hAnsi="Times New Roman"/>
          <w:sz w:val="16"/>
        </w:rPr>
        <w:t xml:space="preserve">(9) </w:t>
        <w:tab/>
        <w:t>Waiver</w:t>
        <w:tab/>
        <w:t xml:space="preserve">No provision of this Agreement shall be deemed waived, amended, or modified by either party unless such waiver, </w:t>
        <w:tab/>
        <w:tab/>
        <w:t>amendment, or modification is in writing and signed by the party against which it is sought to be enforced.</w:t>
      </w:r>
    </w:p>
    <w:p>
      <w:pPr>
        <w:pStyle w:val="Normal"/>
        <w:ind w:start="90" w:end="0"/>
        <w:rPr>
          <w:rFonts w:ascii="Times New Roman" w:hAnsi="Times New Roman" w:cs="Times New Roman"/>
          <w:sz w:val="16"/>
        </w:rPr>
      </w:pPr>
      <w:r>
        <w:rPr>
          <w:rFonts w:cs="Times New Roman" w:ascii="Times New Roman" w:hAnsi="Times New Roman"/>
          <w:sz w:val="16"/>
        </w:rPr>
      </w:r>
    </w:p>
    <w:p>
      <w:pPr>
        <w:pStyle w:val="Normal"/>
        <w:tabs>
          <w:tab w:val="clear" w:pos="720"/>
          <w:tab w:val="left" w:pos="1620" w:leader="none"/>
        </w:tabs>
        <w:ind w:hanging="360" w:start="360" w:end="0"/>
        <w:rPr>
          <w:rFonts w:ascii="Times New Roman" w:hAnsi="Times New Roman" w:cs="Times New Roman"/>
          <w:sz w:val="16"/>
        </w:rPr>
      </w:pPr>
      <w:r>
        <w:rPr>
          <w:rFonts w:cs="Times New Roman" w:ascii="Times New Roman" w:hAnsi="Times New Roman"/>
          <w:sz w:val="16"/>
        </w:rPr>
        <w:t xml:space="preserve">(10) </w:t>
        <w:tab/>
        <w:t>Insurance</w:t>
        <w:tab/>
        <w:t xml:space="preserve">Contractor shall maintain (a) workers' compensation insurance to the extent required by applicable federal and state </w:t>
        <w:tab/>
        <w:tab/>
        <w:t xml:space="preserve">laws and regulations, including employer's liability insurance with minimum limits of  $500,000/$500,000/$500,000, </w:t>
        <w:tab/>
        <w:tab/>
        <w:t xml:space="preserve">(b) commercial general liability insurance with a minimum limit of $1,000,000 per occurrence, and (c) automobile </w:t>
        <w:tab/>
        <w:tab/>
        <w:t>liability insurance (covering "hired" and "non-owned") with a limit of $1,000,000 per occurrence.</w:t>
      </w:r>
    </w:p>
    <w:p>
      <w:pPr>
        <w:pStyle w:val="Normal"/>
        <w:tabs>
          <w:tab w:val="clear" w:pos="720"/>
          <w:tab w:val="left" w:pos="450" w:leader="none"/>
        </w:tabs>
        <w:ind w:hanging="180" w:start="360" w:end="0"/>
        <w:rPr>
          <w:rFonts w:ascii="Times New Roman" w:hAnsi="Times New Roman" w:cs="Times New Roman"/>
          <w:sz w:val="16"/>
        </w:rPr>
      </w:pPr>
      <w:r>
        <w:rPr>
          <w:rFonts w:cs="Times New Roman" w:ascii="Times New Roman" w:hAnsi="Times New Roman"/>
          <w:sz w:val="16"/>
        </w:rPr>
      </w:r>
    </w:p>
    <w:p>
      <w:pPr>
        <w:pStyle w:val="Normal"/>
        <w:tabs>
          <w:tab w:val="clear" w:pos="720"/>
          <w:tab w:val="left" w:pos="1620" w:leader="none"/>
        </w:tabs>
        <w:ind w:hanging="360" w:start="360" w:end="0"/>
        <w:rPr>
          <w:rFonts w:ascii="Times New Roman" w:hAnsi="Times New Roman" w:cs="Times New Roman"/>
          <w:sz w:val="16"/>
        </w:rPr>
      </w:pPr>
      <w:r>
        <w:rPr>
          <w:rFonts w:cs="Times New Roman" w:ascii="Times New Roman" w:hAnsi="Times New Roman"/>
          <w:sz w:val="16"/>
        </w:rPr>
        <w:t xml:space="preserve">(11) </w:t>
        <w:tab/>
        <w:t xml:space="preserve">Entire Agreement </w:t>
        <w:tab/>
        <w:t xml:space="preserve">This document constitutes the entire agreement between Client and Contractor with respect to the subject matter </w:t>
        <w:tab/>
        <w:tab/>
        <w:t xml:space="preserve">hereof and is only superseded by future fully executed Master Environmental Service Agreement and/or </w:t>
        <w:tab/>
        <w:tab/>
        <w:tab/>
        <w:t>Contract.</w:t>
      </w:r>
    </w:p>
    <w:p>
      <w:pPr>
        <w:pStyle w:val="Normal"/>
        <w:ind w:hanging="270" w:start="360" w:end="0"/>
        <w:rPr>
          <w:rFonts w:ascii="Times New Roman" w:hAnsi="Times New Roman" w:cs="Times New Roman"/>
          <w:sz w:val="16"/>
        </w:rPr>
      </w:pPr>
      <w:r>
        <w:rPr>
          <w:rFonts w:cs="Times New Roman" w:ascii="Times New Roman" w:hAnsi="Times New Roman"/>
          <w:sz w:val="16"/>
        </w:rPr>
      </w:r>
    </w:p>
    <w:p>
      <w:pPr>
        <w:pStyle w:val="Normal"/>
        <w:tabs>
          <w:tab w:val="clear" w:pos="720"/>
          <w:tab w:val="right" w:pos="3888" w:leader="underscore"/>
        </w:tabs>
        <w:rPr>
          <w:rFonts w:ascii="Times New Roman" w:hAnsi="Times New Roman" w:cs="Times New Roman"/>
          <w:sz w:val="16"/>
        </w:rPr>
      </w:pPr>
      <w:r>
        <w:rPr>
          <w:rFonts w:cs="Times New Roman" w:ascii="Times New Roman" w:hAnsi="Times New Roman"/>
          <w:sz w:val="16"/>
        </w:rPr>
      </w:r>
    </w:p>
    <w:sectPr>
      <w:headerReference w:type="default" r:id="rId4"/>
      <w:headerReference w:type="first" r:id="rId5"/>
      <w:footerReference w:type="default" r:id="rId6"/>
      <w:footerReference w:type="first" r:id="rId7"/>
      <w:type w:val="nextPage"/>
      <w:pgSz w:w="12240" w:h="15840"/>
      <w:pgMar w:left="1440" w:right="1440" w:gutter="0" w:header="720" w:top="1008" w:footer="720" w:bottom="864"/>
      <w:pgNumType w:start="1" w:fmt="decimal"/>
      <w:formProt w:val="tru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0485" cy="161925"/>
              <wp:effectExtent l="0" t="0" r="0" b="0"/>
              <wp:wrapSquare wrapText="bothSides"/>
              <wp:docPr id="2" name="Frame1"/>
              <a:graphic xmlns:a="http://schemas.openxmlformats.org/drawingml/2006/main">
                <a:graphicData uri="http://schemas.microsoft.com/office/word/2010/wordprocessingShape">
                  <wps:wsp>
                    <wps:cNvSpPr txBox="1"/>
                    <wps:spPr>
                      <a:xfrm>
                        <a:off x="0" y="0"/>
                        <a:ext cx="70485" cy="16192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55pt;height:12.75pt;mso-wrap-distance-left:0pt;mso-wrap-distance-right:0pt;mso-wrap-distance-top:0pt;mso-wrap-distance-bottom:0pt;margin-top:0.05pt;mso-position-vertical-relative:text;margin-left:216.8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70485" cy="161925"/>
              <wp:effectExtent l="0" t="0" r="0" b="0"/>
              <wp:wrapSquare wrapText="bothSides"/>
              <wp:docPr id="5" name="Frame2"/>
              <a:graphic xmlns:a="http://schemas.openxmlformats.org/drawingml/2006/main">
                <a:graphicData uri="http://schemas.microsoft.com/office/word/2010/wordprocessingShape">
                  <wps:wsp>
                    <wps:cNvSpPr txBox="1"/>
                    <wps:spPr>
                      <a:xfrm>
                        <a:off x="0" y="0"/>
                        <a:ext cx="70485" cy="16192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55pt;height:12.75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8"/>
      </w:rPr>
    </w:pPr>
    <w:r>
      <w:drawing>
        <wp:anchor behindDoc="0" distT="0" distB="0" distL="114935" distR="114935" simplePos="0" locked="0" layoutInCell="0" allowOverlap="1" relativeHeight="9">
          <wp:simplePos x="0" y="0"/>
          <wp:positionH relativeFrom="column">
            <wp:posOffset>0</wp:posOffset>
          </wp:positionH>
          <wp:positionV relativeFrom="paragraph">
            <wp:posOffset>635</wp:posOffset>
          </wp:positionV>
          <wp:extent cx="1463040" cy="484505"/>
          <wp:effectExtent l="0" t="0" r="0" b="0"/>
          <wp:wrapTopAndBottom/>
          <wp:docPr id="4" name="B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W" descr="" title=""/>
                  <pic:cNvPicPr>
                    <a:picLocks noChangeAspect="1" noChangeArrowheads="1"/>
                  </pic:cNvPicPr>
                </pic:nvPicPr>
                <pic:blipFill>
                  <a:blip r:embed="rId1"/>
                  <a:srcRect l="-9" t="-27" r="-9" b="-27"/>
                  <a:stretch>
                    <a:fillRect/>
                  </a:stretch>
                </pic:blipFill>
                <pic:spPr bwMode="auto">
                  <a:xfrm>
                    <a:off x="0" y="0"/>
                    <a:ext cx="1463040" cy="484505"/>
                  </a:xfrm>
                  <a:prstGeom prst="rect">
                    <a:avLst/>
                  </a:prstGeom>
                  <a:noFill/>
                </pic:spPr>
              </pic:pic>
            </a:graphicData>
          </a:graphic>
        </wp:anchor>
      </w:drawing>
    </w:r>
    <w:r>
      <w:rPr>
        <w:b/>
        <w:sz w:val="28"/>
      </w:rPr>
      <w:t>Exhibit 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Times New Roman" w:hAnsi="Times;Times New Roman" w:eastAsia="Times New Roman" w:cs="Times;Times New Roman"/>
      <w:color w:val="auto"/>
      <w:sz w:val="22"/>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jc w:val="center"/>
      <w:outlineLvl w:val="1"/>
    </w:pPr>
    <w:rPr>
      <w:b/>
      <w:sz w:val="24"/>
      <w:u w:val="singl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rFonts w:ascii="Times New Roman" w:hAnsi="Times New Roman" w:cs="Times New Roman"/>
      <w:sz w:val="20"/>
    </w:rPr>
  </w:style>
  <w:style w:type="paragraph" w:styleId="FootnoteText">
    <w:name w:val="footnote text"/>
    <w:basedOn w:val="Normal"/>
    <w:pPr/>
    <w:rPr>
      <w:sz w:val="20"/>
    </w:rPr>
  </w:style>
  <w:style w:type="paragraph" w:styleId="BodyTextIndent">
    <w:name w:val="Body Text Indent"/>
    <w:basedOn w:val="Normal"/>
    <w:pPr>
      <w:ind w:hanging="720" w:start="720" w:end="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~0058859</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2001-02-16T17:58:00Z</dcterms:created>
  <dc:creator>SDorris</dc:creator>
  <dc:description/>
  <dc:language>en-CA</dc:language>
  <cp:lastModifiedBy>SDorris</cp:lastModifiedBy>
  <cp:lastPrinted>1999-09-01T14:45:00Z</cp:lastPrinted>
  <dcterms:modified xsi:type="dcterms:W3CDTF">2001-02-16T18:00:00Z</dcterms:modified>
  <cp:revision>1</cp:revision>
  <dc:subject/>
  <dc:title>	Contract No.	</dc:title>
</cp:coreProperties>
</file>