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The holder(s) of a majority of the Class B Member Interests outstanding at any given time may remove the Managing Member at any time with or without cause, provided that such holder(s) simultaneously appoint a successor Managing Member which shall be a Member approved in writing by the holder(s) of a majority of the Class B Member Interests then outstanding.  Such removal and appointment shall (i) be initiated simultaneously in a writing signed by the holder(s) of a majority of the Class B Member Interests then outstanding (the “Removal Notice”) and (ii) become effective at 5:00 p.m., Houston, Texas time on the tenth Business Day after the Removal Notice has been delivered to all other Members in accordance with Section 11.02; </w:t>
      </w:r>
      <w:r>
        <w:rPr>
          <w:i/>
        </w:rPr>
        <w:t>provided, however,</w:t>
      </w:r>
      <w:r>
        <w:rPr/>
        <w:t xml:space="preserve"> that upon a proposed removal of the initial Class A Member as Managing Member, the initial Class A Member shall have the right and option to cause the Company to dissolve and wind up pursuant to Article 10 by delivery to all other Members of a written notice that it is exercising such option, such notice to be delivered before 5:00 p.m., Houston, Texas time on the tenth Business Day after the Removal Notice has been delivered as set forth above.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2000-03-16T12:54:00Z</dcterms:created>
  <dc:creator>ndobin</dc:creator>
  <dc:description/>
  <dc:language>en-CA</dc:language>
  <cp:lastModifiedBy>ndobin</cp:lastModifiedBy>
  <cp:lastPrinted>2000-03-16T14:13:00Z</cp:lastPrinted>
  <dcterms:modified xsi:type="dcterms:W3CDTF">2000-03-17T16:10:00Z</dcterms:modified>
  <cp:revision>3</cp:revision>
  <dc:subject/>
  <dc:title>The holder(s) of a majority of the Class B Member Interests outstanding at any given time may remove the Managing Member at any time with or without cause, provided that such holder(s) simultaneously appoint a successor Managing Member which shall be a C</dc:title>
</cp:coreProperties>
</file>