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8"/>
        </w:rPr>
      </w:pPr>
      <w:r>
        <w:rPr>
          <w:rFonts w:cs="Times New Roman" w:ascii="Times New Roman" w:hAnsi="Times New Roman"/>
          <w:sz w:val="28"/>
        </w:rPr>
        <w:t>SPECIAL PROVISIONS TO BASE CONTRACT</w:t>
      </w:r>
    </w:p>
    <w:p>
      <w:pPr>
        <w:pStyle w:val="Heading"/>
        <w:rPr>
          <w:sz w:val="24"/>
        </w:rPr>
      </w:pPr>
      <w:r>
        <w:rPr>
          <w:rFonts w:cs="Times New Roman" w:ascii="Times New Roman" w:hAnsi="Times New Roman"/>
          <w:sz w:val="28"/>
        </w:rPr>
        <w:t>FOR SHORT-TERM SALE AND PURCHASE OF NATURAL GAS</w:t>
      </w:r>
    </w:p>
    <w:p>
      <w:pPr>
        <w:pStyle w:val="Normal"/>
        <w:rPr>
          <w:rFonts w:ascii="Times New Roman" w:hAnsi="Times New Roman" w:cs="Times New Roman"/>
          <w:sz w:val="24"/>
        </w:rPr>
      </w:pPr>
      <w:r>
        <w:rPr>
          <w:rFonts w:cs="Times New Roman" w:ascii="Times New Roman" w:hAnsi="Times New Roman"/>
          <w:sz w:val="24"/>
        </w:rPr>
      </w:r>
    </w:p>
    <w:p>
      <w:pPr>
        <w:pStyle w:val="BodyTextIndent"/>
        <w:rPr>
          <w:rFonts w:ascii="Times New Roman" w:hAnsi="Times New Roman" w:cs="Times New Roman"/>
          <w:sz w:val="24"/>
        </w:rPr>
      </w:pPr>
      <w:r>
        <w:rPr>
          <w:rFonts w:cs="Times New Roman" w:ascii="Times New Roman" w:hAnsi="Times New Roman"/>
          <w:sz w:val="24"/>
        </w:rPr>
        <w:t>The following special provisions are applicable to the Base Contract for Short Term Sale and Purchase of Natural Gas between the Minerals Management Service and _______________________________________ dated ____________________.  The following special provisions are in addition to and in lieu of the corresponding numbered paragraphs contained in the Base Contract.  The special provisions contained herein take precedence over any general terms and conditions contained in the Base Contract.  Any conflict between the special provisions and the general terms and conditions contained in the Base Contract shall be resolved in favor of the special provisions.</w:t>
      </w:r>
    </w:p>
    <w:p>
      <w:pPr>
        <w:pStyle w:val="BodyTextIndent"/>
        <w:rPr>
          <w:rFonts w:ascii="Times New Roman" w:hAnsi="Times New Roman" w:cs="Times New Roman"/>
          <w:spacing w:val="-6"/>
          <w:sz w:val="24"/>
        </w:rPr>
      </w:pPr>
      <w:r>
        <w:rPr>
          <w:rFonts w:cs="Times New Roman" w:ascii="Times New Roman" w:hAnsi="Times New Roman"/>
          <w:spacing w:val="-6"/>
          <w:sz w:val="24"/>
        </w:rPr>
      </w:r>
    </w:p>
    <w:p>
      <w:pPr>
        <w:pStyle w:val="BodyTextIndent"/>
        <w:numPr>
          <w:ilvl w:val="1"/>
          <w:numId w:val="2"/>
        </w:numPr>
        <w:rPr>
          <w:rFonts w:ascii="Times New Roman" w:hAnsi="Times New Roman" w:cs="Times New Roman"/>
          <w:sz w:val="24"/>
        </w:rPr>
      </w:pPr>
      <w:r>
        <w:rPr>
          <w:rFonts w:cs="Times New Roman" w:ascii="Times New Roman" w:hAnsi="Times New Roman"/>
          <w:spacing w:val="-6"/>
          <w:sz w:val="24"/>
        </w:rPr>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Under no circumstances shall Seller be responsible for imbalance charges related to services nominated at or downstream of the point of delivery.</w:t>
      </w:r>
    </w:p>
    <w:p>
      <w:pPr>
        <w:pStyle w:val="Normal"/>
        <w:rPr>
          <w:rFonts w:ascii="Times New Roman" w:hAnsi="Times New Roman" w:cs="Times New Roman"/>
          <w:sz w:val="24"/>
        </w:rPr>
      </w:pPr>
      <w:r>
        <w:rPr>
          <w:rFonts w:cs="Times New Roman" w:ascii="Times New Roman" w:hAnsi="Times New Roman"/>
          <w:sz w:val="24"/>
        </w:rPr>
      </w:r>
    </w:p>
    <w:p>
      <w:pPr>
        <w:pStyle w:val="Normal"/>
        <w:ind w:firstLine="720" w:end="0"/>
        <w:rPr>
          <w:rFonts w:ascii="Times New Roman" w:hAnsi="Times New Roman" w:cs="Times New Roman"/>
          <w:spacing w:val="-6"/>
        </w:rPr>
      </w:pPr>
      <w:r>
        <w:rPr>
          <w:rFonts w:cs="Times New Roman" w:ascii="Times New Roman" w:hAnsi="Times New Roman"/>
          <w:spacing w:val="-6"/>
        </w:rPr>
      </w:r>
    </w:p>
    <w:p>
      <w:pPr>
        <w:pStyle w:val="Normal"/>
        <w:ind w:hanging="720" w:start="1440" w:end="0"/>
        <w:rPr>
          <w:rFonts w:ascii="Times New Roman" w:hAnsi="Times New Roman" w:cs="Times New Roman"/>
          <w:spacing w:val="-6"/>
        </w:rPr>
      </w:pPr>
      <w:r>
        <w:rPr>
          <w:rFonts w:cs="Times New Roman" w:ascii="Times New Roman" w:hAnsi="Times New Roman"/>
          <w:spacing w:val="-6"/>
        </w:rPr>
        <w:t>7.2</w:t>
        <w:tab/>
        <w:t xml:space="preserve">Buyer agrees to pay the undisputed portion as invoiced by wire transfer or check no later than 10 days after receipt of invoice. Payment will reference the invoice number. If a payment date falls on a Saturday, Sunday or legal holiday payment will be made on the next business day. If Buyer fails to pay amounts when due the Buyer must pay interest to Seller on the underpaid value at the rate prescribed inn 30 U.S.C. 1721(a) and corresponding regulations at 30 CFR 218.54. </w:t>
      </w:r>
    </w:p>
    <w:p>
      <w:pPr>
        <w:pStyle w:val="Normal"/>
        <w:ind w:firstLine="720" w:end="0"/>
        <w:rPr>
          <w:rFonts w:ascii="Times New Roman" w:hAnsi="Times New Roman" w:cs="Times New Roman"/>
          <w:spacing w:val="-6"/>
        </w:rPr>
      </w:pPr>
      <w:r>
        <w:rPr>
          <w:rFonts w:cs="Times New Roman" w:ascii="Times New Roman" w:hAnsi="Times New Roman"/>
          <w:spacing w:val="-6"/>
        </w:rPr>
      </w:r>
    </w:p>
    <w:p>
      <w:pPr>
        <w:pStyle w:val="Normal"/>
        <w:ind w:firstLine="720" w:end="0"/>
        <w:rPr>
          <w:rFonts w:ascii="Times New Roman" w:hAnsi="Times New Roman" w:cs="Times New Roman"/>
          <w:spacing w:val="-6"/>
        </w:rPr>
      </w:pPr>
      <w:r>
        <w:rPr>
          <w:rFonts w:cs="Times New Roman" w:ascii="Times New Roman" w:hAnsi="Times New Roman"/>
          <w:spacing w:val="-6"/>
        </w:rPr>
        <w:t>8.2.     Seller represents that it will have the right to convey and will transfer good and merchantable title to all Gas sold hereunder and delivered by it to Buyer, free and clear of all liens, encumbrances, and claims.</w:t>
      </w:r>
    </w:p>
    <w:p>
      <w:pPr>
        <w:pStyle w:val="Normal"/>
        <w:rPr>
          <w:rFonts w:ascii="Times New Roman" w:hAnsi="Times New Roman" w:cs="Times New Roman"/>
          <w:spacing w:val="-6"/>
        </w:rPr>
      </w:pPr>
      <w:r>
        <w:rPr>
          <w:rFonts w:cs="Times New Roman" w:ascii="Times New Roman" w:hAnsi="Times New Roman"/>
          <w:spacing w:val="-6"/>
        </w:rPr>
      </w:r>
    </w:p>
    <w:p>
      <w:pPr>
        <w:pStyle w:val="Normal"/>
        <w:ind w:firstLine="720" w:end="0"/>
        <w:rPr>
          <w:rFonts w:ascii="Times New Roman" w:hAnsi="Times New Roman" w:cs="Times New Roman"/>
          <w:spacing w:val="-6"/>
        </w:rPr>
      </w:pPr>
      <w:r>
        <w:rPr>
          <w:rFonts w:cs="Times New Roman" w:ascii="Times New Roman" w:hAnsi="Times New Roman"/>
          <w:spacing w:val="-6"/>
        </w:rPr>
        <w:t xml:space="preserve">8.3.     </w:t>
      </w:r>
      <w:r>
        <w:rPr>
          <w:rFonts w:cs="Times New Roman" w:ascii="Times New Roman" w:hAnsi="Times New Roman"/>
          <w:b/>
          <w:spacing w:val="-6"/>
        </w:rPr>
        <w:t>BUYER AGREES TO INDEMNIFY SELLER AND SAVE SELLER  HARMLESS FROM ALL CLAIMS, FROM ANY AND ALL PERSONS, ARISING FROM OR OUT OF CLAIMS REGARDING PAYMENT, PERSONAL INJURY OR PROPERTY DAMAGE FROM SAID GAS OR OTHER CHARGES THEREON WHICH ATTACH AFTER TITLE PASSES TO BUYER.</w:t>
      </w:r>
    </w:p>
    <w:p>
      <w:pPr>
        <w:pStyle w:val="Normal"/>
        <w:rPr>
          <w:rFonts w:ascii="Times New Roman" w:hAnsi="Times New Roman" w:cs="Times New Roman"/>
          <w:spacing w:val="-6"/>
        </w:rPr>
      </w:pPr>
      <w:r>
        <w:rPr>
          <w:rFonts w:cs="Times New Roman" w:ascii="Times New Roman" w:hAnsi="Times New Roman"/>
          <w:spacing w:val="-6"/>
        </w:rPr>
      </w:r>
    </w:p>
    <w:p>
      <w:pPr>
        <w:pStyle w:val="Normal"/>
        <w:ind w:firstLine="720" w:end="0"/>
        <w:rPr/>
      </w:pPr>
      <w:r>
        <w:rPr>
          <w:rFonts w:cs="Times New Roman" w:ascii="Times New Roman" w:hAnsi="Times New Roman"/>
          <w:spacing w:val="-3"/>
        </w:rPr>
        <w:t>10.1.     When reasonable grounds for insecurity of payment arise, Seller may demand adequate assurance of performance.  Adequate assurance shall mean sufficient security in the form and for the term reasonably specified by the Seller, including, but not limited to, a standby irrevocable letter of credit, a prepayment, a security interest in an asset acceptable to the demanding party or a performance bond or guarantee by a creditworthy entity.  In the event Buyer shall (</w:t>
      </w:r>
      <w:r>
        <w:rPr>
          <w:rFonts w:cs="Times New Roman" w:ascii="Times New Roman" w:hAnsi="Times New Roman"/>
          <w:spacing w:val="-3"/>
          <w:lang w:val="en-CA"/>
        </w:rPr>
        <w:t>i</w:t>
      </w:r>
      <w:r>
        <w:rPr>
          <w:rFonts w:cs="Times New Roman" w:ascii="Times New Roman" w:hAnsi="Times New Roman"/>
          <w:spacing w:val="-3"/>
        </w:rPr>
        <w:t>) make an assignment or any general arrangement for the benefit of creditors; (</w:t>
      </w:r>
      <w:r>
        <w:rPr>
          <w:rFonts w:cs="Times New Roman" w:ascii="Times New Roman" w:hAnsi="Times New Roman"/>
          <w:spacing w:val="-3"/>
          <w:lang w:val="en-CA"/>
        </w:rPr>
        <w:t>ii</w:t>
      </w:r>
      <w:r>
        <w:rPr>
          <w:rFonts w:cs="Times New Roman" w:ascii="Times New Roman" w:hAnsi="Times New Roman"/>
          <w:spacing w:val="-3"/>
        </w:rPr>
        <w:t>) default in the payment obligation to the Seller; (</w:t>
      </w:r>
      <w:r>
        <w:rPr>
          <w:rFonts w:cs="Times New Roman" w:ascii="Times New Roman" w:hAnsi="Times New Roman"/>
          <w:spacing w:val="-3"/>
          <w:lang w:val="en-CA"/>
        </w:rPr>
        <w:t>iii</w:t>
      </w:r>
      <w:r>
        <w:rPr>
          <w:rFonts w:cs="Times New Roman" w:ascii="Times New Roman" w:hAnsi="Times New Roman"/>
          <w:spacing w:val="-3"/>
        </w:rPr>
        <w:t>) file a petition or otherwise commence, authorize, or acquiesce in the commencement of a proceeding or cause under any bankruptcy or similar law for the protection of creditors or have such petition filed or proceeding commenced against it; (</w:t>
      </w:r>
      <w:r>
        <w:rPr>
          <w:rFonts w:cs="Times New Roman" w:ascii="Times New Roman" w:hAnsi="Times New Roman"/>
          <w:spacing w:val="-3"/>
          <w:lang w:val="en-CA"/>
        </w:rPr>
        <w:t>iv</w:t>
      </w:r>
      <w:r>
        <w:rPr>
          <w:rFonts w:cs="Times New Roman" w:ascii="Times New Roman" w:hAnsi="Times New Roman"/>
          <w:spacing w:val="-3"/>
        </w:rPr>
        <w:t>) otherwise become bankrupt or insolvent (however evidenced); or (</w:t>
      </w:r>
      <w:r>
        <w:rPr>
          <w:rFonts w:cs="Times New Roman" w:ascii="Times New Roman" w:hAnsi="Times New Roman"/>
          <w:spacing w:val="-3"/>
          <w:lang w:val="en-CA"/>
        </w:rPr>
        <w:t>v</w:t>
      </w:r>
      <w:r>
        <w:rPr>
          <w:rFonts w:cs="Times New Roman" w:ascii="Times New Roman" w:hAnsi="Times New Roman"/>
          <w:spacing w:val="-3"/>
        </w:rPr>
        <w:t>) be unable to pay its debts as they fall due; then the Seller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ind w:firstLine="720" w:end="0"/>
        <w:rPr>
          <w:rFonts w:ascii="Times New Roman" w:hAnsi="Times New Roman" w:cs="Times New Roman"/>
          <w:spacing w:val="-3"/>
        </w:rPr>
      </w:pPr>
      <w:r>
        <w:rPr>
          <w:rFonts w:cs="Times New Roman" w:ascii="Times New Roman" w:hAnsi="Times New Roman"/>
          <w:spacing w:val="-3"/>
        </w:rPr>
      </w:r>
    </w:p>
    <w:p>
      <w:pPr>
        <w:pStyle w:val="Normal"/>
        <w:ind w:firstLine="720" w:end="0"/>
        <w:rPr/>
      </w:pPr>
      <w:r>
        <w:rPr>
          <w:rFonts w:cs="Times New Roman" w:ascii="Times New Roman" w:hAnsi="Times New Roman"/>
          <w:spacing w:val="-3"/>
        </w:rPr>
        <w:t>11.2.</w:t>
        <w:tab/>
        <w:t>Force Majeure shall include but not be limited to the following:  (</w:t>
      </w:r>
      <w:r>
        <w:rPr>
          <w:rFonts w:cs="Times New Roman" w:ascii="Times New Roman" w:hAnsi="Times New Roman"/>
          <w:spacing w:val="-3"/>
          <w:lang w:val="en-CA"/>
        </w:rPr>
        <w:t>i</w:t>
      </w:r>
      <w:r>
        <w:rPr>
          <w:rFonts w:cs="Times New Roman" w:ascii="Times New Roman" w:hAnsi="Times New Roman"/>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rFonts w:cs="Times New Roman" w:ascii="Times New Roman" w:hAnsi="Times New Roman"/>
          <w:spacing w:val="-3"/>
          <w:lang w:val="en-CA"/>
        </w:rPr>
        <w:t>ii</w:t>
      </w:r>
      <w:r>
        <w:rPr>
          <w:rFonts w:cs="Times New Roman" w:ascii="Times New Roman" w:hAnsi="Times New Roman"/>
          <w:spacing w:val="-3"/>
        </w:rPr>
        <w:t>) weather related events affecting an entire geographic region, such as low temperatures which cause freezing or failure of wells or lines of pipe; (</w:t>
      </w:r>
      <w:r>
        <w:rPr>
          <w:rFonts w:cs="Times New Roman" w:ascii="Times New Roman" w:hAnsi="Times New Roman"/>
          <w:spacing w:val="-3"/>
          <w:lang w:val="en-CA"/>
        </w:rPr>
        <w:t>iii</w:t>
      </w:r>
      <w:r>
        <w:rPr>
          <w:rFonts w:cs="Times New Roman" w:ascii="Times New Roman" w:hAnsi="Times New Roman"/>
          <w:spacing w:val="-3"/>
        </w:rPr>
        <w:t>) any interruption of production or transportation prior to delivery;  (iv) any interruption of firm transportation and/or storage by  Buyer’s Transporters downstream of the point of delivery;  (</w:t>
      </w:r>
      <w:r>
        <w:rPr>
          <w:rFonts w:cs="Times New Roman" w:ascii="Times New Roman" w:hAnsi="Times New Roman"/>
          <w:spacing w:val="-3"/>
          <w:lang w:val="en-CA"/>
        </w:rPr>
        <w:t>v</w:t>
      </w:r>
      <w:r>
        <w:rPr>
          <w:rFonts w:cs="Times New Roman" w:ascii="Times New Roman" w:hAnsi="Times New Roman"/>
          <w:spacing w:val="-3"/>
        </w:rPr>
        <w:t>) acts of others such as strikes, lockouts or other industrial disturbances, riots, sabotage, insurrections or wars; and (</w:t>
      </w:r>
      <w:r>
        <w:rPr>
          <w:rFonts w:cs="Times New Roman" w:ascii="Times New Roman" w:hAnsi="Times New Roman"/>
          <w:spacing w:val="-3"/>
          <w:lang w:val="en-CA"/>
        </w:rPr>
        <w:t>vi</w:t>
      </w:r>
      <w:r>
        <w:rPr>
          <w:rFonts w:cs="Times New Roman" w:ascii="Times New Roman" w:hAnsi="Times New Roman"/>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ind w:firstLine="720" w:end="0"/>
        <w:rPr>
          <w:rFonts w:ascii="Times New Roman" w:hAnsi="Times New Roman" w:cs="Times New Roman"/>
          <w:spacing w:val="-3"/>
        </w:rPr>
      </w:pPr>
      <w:r>
        <w:rPr>
          <w:rFonts w:cs="Times New Roman" w:ascii="Times New Roman" w:hAnsi="Times New Roman"/>
          <w:spacing w:val="-3"/>
        </w:rPr>
      </w:r>
    </w:p>
    <w:p>
      <w:pPr>
        <w:pStyle w:val="Normal"/>
        <w:ind w:firstLine="720" w:end="0"/>
        <w:rPr/>
      </w:pPr>
      <w:r>
        <w:rPr>
          <w:rFonts w:cs="Times New Roman" w:ascii="Times New Roman" w:hAnsi="Times New Roman"/>
          <w:spacing w:val="-3"/>
        </w:rPr>
        <w:t>11.3.</w:t>
        <w:tab/>
        <w:t>Buyer shall not be entitled to the benefit of the provisions of Force Majeure to the extent performance is affected by any or all of the following circumstances:  (</w:t>
      </w:r>
      <w:r>
        <w:rPr>
          <w:rFonts w:cs="Times New Roman" w:ascii="Times New Roman" w:hAnsi="Times New Roman"/>
          <w:spacing w:val="-3"/>
          <w:lang w:val="en-CA"/>
        </w:rPr>
        <w:t>i</w:t>
      </w:r>
      <w:r>
        <w:rPr>
          <w:rFonts w:cs="Times New Roman" w:ascii="Times New Roman" w:hAnsi="Times New Roman"/>
          <w:spacing w:val="-3"/>
        </w:rPr>
        <w:t>) the curtailment of interruptible or secondary firm transportation unless primary, in-path, firm transportation is also curtailed; (</w:t>
      </w:r>
      <w:r>
        <w:rPr>
          <w:rFonts w:cs="Times New Roman" w:ascii="Times New Roman" w:hAnsi="Times New Roman"/>
          <w:spacing w:val="-3"/>
          <w:lang w:val="en-CA"/>
        </w:rPr>
        <w:t>ii</w:t>
      </w:r>
      <w:r>
        <w:rPr>
          <w:rFonts w:cs="Times New Roman" w:ascii="Times New Roman" w:hAnsi="Times New Roman"/>
          <w:spacing w:val="-3"/>
        </w:rPr>
        <w:t>) Buyer failed to remedy the condition and to resume the performance of such covenants or obligations with reasonable dispatch; or (</w:t>
      </w:r>
      <w:r>
        <w:rPr>
          <w:rFonts w:cs="Times New Roman" w:ascii="Times New Roman" w:hAnsi="Times New Roman"/>
          <w:spacing w:val="-3"/>
          <w:lang w:val="en-CA"/>
        </w:rPr>
        <w:t>iii</w:t>
      </w:r>
      <w:r>
        <w:rPr>
          <w:rFonts w:cs="Times New Roman" w:ascii="Times New Roman" w:hAnsi="Times New Roman"/>
          <w:spacing w:val="-3"/>
        </w:rPr>
        <w:t>) economic hardship. Buyer shall not be excused from its responsibility for Imbalance Charges.</w:t>
      </w:r>
    </w:p>
    <w:p>
      <w:pPr>
        <w:pStyle w:val="Normal"/>
        <w:ind w:firstLine="720" w:end="0"/>
        <w:rPr>
          <w:rFonts w:ascii="Times New Roman" w:hAnsi="Times New Roman" w:cs="Times New Roman"/>
          <w:spacing w:val="-3"/>
        </w:rPr>
      </w:pPr>
      <w:r>
        <w:rPr>
          <w:rFonts w:cs="Times New Roman" w:ascii="Times New Roman" w:hAnsi="Times New Roman"/>
          <w:spacing w:val="-3"/>
        </w:rPr>
      </w:r>
    </w:p>
    <w:p>
      <w:pPr>
        <w:pStyle w:val="Normal"/>
        <w:ind w:firstLine="720" w:end="0"/>
        <w:rPr>
          <w:rFonts w:ascii="Times New Roman" w:hAnsi="Times New Roman" w:cs="Times New Roman"/>
          <w:spacing w:val="-4"/>
        </w:rPr>
      </w:pPr>
      <w:r>
        <w:rPr>
          <w:rFonts w:cs="Times New Roman" w:ascii="Times New Roman" w:hAnsi="Times New Roman"/>
          <w:spacing w:val="-4"/>
        </w:rPr>
        <w:t>13.8.     Each party to this Contract represents that it has full and complete authority to enter into and perform this Contract.  Each person who executes this Contract on behalf of either party represents that it has full and complete authority to do so and that such party will be bound thereby.</w:t>
      </w:r>
    </w:p>
    <w:p>
      <w:pPr>
        <w:pStyle w:val="Normal"/>
        <w:ind w:firstLine="720" w:end="0"/>
        <w:rPr>
          <w:rFonts w:ascii="Times New Roman" w:hAnsi="Times New Roman" w:cs="Times New Roman"/>
          <w:spacing w:val="-4"/>
        </w:rPr>
      </w:pPr>
      <w:r>
        <w:rPr>
          <w:rFonts w:cs="Times New Roman" w:ascii="Times New Roman" w:hAnsi="Times New Roman"/>
          <w:spacing w:val="-4"/>
        </w:rPr>
      </w:r>
    </w:p>
    <w:sectPr>
      <w:footerReference w:type="default" r:id="rId2"/>
      <w:type w:val="nextPage"/>
      <w:pgSz w:w="12240" w:h="15840"/>
      <w:pgMar w:left="720" w:right="720" w:gutter="0" w:header="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Times New Roman" w:hAnsi="Times New Roman" w:cs="Times New Roman"/>
        <w:sz w:val="16"/>
      </w:rPr>
    </w:pPr>
    <w:r>
      <w:rPr>
        <w:rFonts w:cs="Times New Roman" w:ascii="Times New Roman" w:hAnsi="Times New Roman"/>
        <w:sz w:val="16"/>
      </w:rPr>
      <w:t>Mineral Management Service</w:t>
    </w:r>
  </w:p>
  <w:p>
    <w:pPr>
      <w:pStyle w:val="Footer"/>
      <w:rPr>
        <w:rFonts w:ascii="Times New Roman" w:hAnsi="Times New Roman" w:cs="Times New Roman"/>
        <w:sz w:val="16"/>
      </w:rPr>
    </w:pPr>
    <w:r>
      <w:rPr>
        <w:rFonts w:cs="Times New Roman" w:ascii="Times New Roman" w:hAnsi="Times New Roman"/>
        <w:sz w:val="16"/>
      </w:rPr>
      <w:t>Special Provisions for Base Contract for</w:t>
    </w:r>
  </w:p>
  <w:p>
    <w:pPr>
      <w:pStyle w:val="Footer"/>
      <w:rPr>
        <w:rStyle w:val="PageNumber"/>
        <w:rFonts w:ascii="Times New Roman" w:hAnsi="Times New Roman" w:cs="Times New Roman"/>
        <w:sz w:val="16"/>
      </w:rPr>
    </w:pPr>
    <w:r>
      <w:rPr>
        <w:rFonts w:cs="Times New Roman" w:ascii="Times New Roman" w:hAnsi="Times New Roman"/>
        <w:sz w:val="16"/>
      </w:rPr>
      <w:t xml:space="preserve">Short-Term Sale and Purchase of Natural Gas, Page </w:t>
    </w:r>
    <w:r>
      <w:rPr>
        <w:rStyle w:val="PageNumber"/>
        <w:rFonts w:cs="Times New Roman" w:ascii="Times New Roman" w:hAnsi="Times New Roman"/>
        <w:sz w:val="16"/>
      </w:rPr>
      <w:fldChar w:fldCharType="begin"/>
    </w:r>
    <w:r>
      <w:rPr>
        <w:rStyle w:val="PageNumber"/>
        <w:sz w:val="16"/>
        <w:rFonts w:cs="Times New Roman" w:ascii="Times New Roman" w:hAnsi="Times New Roman"/>
      </w:rPr>
      <w:instrText xml:space="preserve"> PAGE </w:instrText>
    </w:r>
    <w:r>
      <w:rPr>
        <w:rStyle w:val="PageNumber"/>
        <w:sz w:val="16"/>
        <w:rFonts w:cs="Times New Roman" w:ascii="Times New Roman" w:hAnsi="Times New Roman"/>
      </w:rPr>
      <w:fldChar w:fldCharType="separate"/>
    </w:r>
    <w:r>
      <w:rPr>
        <w:rStyle w:val="PageNumber"/>
        <w:sz w:val="16"/>
        <w:rFonts w:cs="Times New Roman" w:ascii="Times New Roman" w:hAnsi="Times New Roman"/>
      </w:rPr>
      <w:t>2</w:t>
    </w:r>
    <w:r>
      <w:rPr>
        <w:rStyle w:val="PageNumber"/>
        <w:sz w:val="16"/>
        <w:rFonts w:cs="Times New Roman" w:ascii="Times New Roman" w:hAnsi="Times New Roman"/>
      </w:rPr>
      <w:fldChar w:fldCharType="end"/>
    </w:r>
  </w:p>
  <w:p>
    <w:pPr>
      <w:pStyle w:val="Footer"/>
      <w:rPr/>
    </w:pPr>
    <w:r>
      <w:rPr>
        <w:rFonts w:cs="Times New Roman" w:ascii="Times New Roman" w:hAnsi="Times New Roman"/>
        <w:sz w:val="16"/>
      </w:rPr>
      <w:t>Ver. 1.0 (February 7,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8"/>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pPr>
    <w:rPr>
      <w:spacing w:val="-3"/>
    </w:rPr>
  </w:style>
  <w:style w:type="paragraph" w:styleId="BodyTextIndent3">
    <w:name w:val="Body Text Indent 3"/>
    <w:basedOn w:val="Normal"/>
    <w:qFormat/>
    <w:pPr>
      <w:ind w:firstLine="720" w:start="0" w:end="0"/>
    </w:pPr>
    <w:rPr>
      <w:rFonts w:ascii="Times New Roman" w:hAnsi="Times New Roman" w:cs="Times New Roman"/>
      <w:sz w:val="1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2000-12-06T15:36:00Z</dcterms:created>
  <dc:creator>mkovich</dc:creator>
  <dc:description/>
  <dc:language>en-CA</dc:language>
  <cp:lastModifiedBy>Royalty Managment Program</cp:lastModifiedBy>
  <cp:lastPrinted>2000-04-10T09:45:00Z</cp:lastPrinted>
  <dcterms:modified xsi:type="dcterms:W3CDTF">2000-12-06T15:36:00Z</dcterms:modified>
  <cp:revision>2</cp:revision>
  <dc:subject/>
  <dc:title>SPECIAL PROVISIONS TO </dc:title>
</cp:coreProperties>
</file>