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MEETING NOTES</w:t>
      </w:r>
    </w:p>
    <w:p>
      <w:pPr>
        <w:pStyle w:val="Normal"/>
        <w:jc w:val="center"/>
        <w:rPr>
          <w:b/>
        </w:rPr>
      </w:pPr>
      <w:r>
        <w:rPr>
          <w:b/>
        </w:rPr>
        <w:t>SLNG Shipper’s Meeting</w:t>
      </w:r>
    </w:p>
    <w:p>
      <w:pPr>
        <w:pStyle w:val="Normal"/>
        <w:jc w:val="center"/>
        <w:rPr>
          <w:b/>
        </w:rPr>
      </w:pPr>
      <w:r>
        <w:rPr>
          <w:b/>
        </w:rPr>
        <w:t>Held at Elba Island</w:t>
      </w:r>
    </w:p>
    <w:p>
      <w:pPr>
        <w:pStyle w:val="Normal"/>
        <w:jc w:val="center"/>
        <w:rPr>
          <w:b/>
        </w:rPr>
      </w:pPr>
      <w:r>
        <w:rPr>
          <w:b/>
        </w:rPr>
        <w:t>on</w:t>
      </w:r>
    </w:p>
    <w:p>
      <w:pPr>
        <w:pStyle w:val="Normal"/>
        <w:jc w:val="center"/>
        <w:rPr>
          <w:b/>
        </w:rPr>
      </w:pPr>
      <w:r>
        <w:rPr>
          <w:b/>
        </w:rPr>
        <w:t>3 &amp; 4 APRIL 2001</w:t>
      </w:r>
    </w:p>
    <w:p>
      <w:pPr>
        <w:pStyle w:val="Normal"/>
        <w:rPr>
          <w:b/>
        </w:rPr>
      </w:pPr>
      <w:r>
        <w:rPr>
          <w:b/>
        </w:rPr>
      </w:r>
    </w:p>
    <w:p>
      <w:pPr>
        <w:pStyle w:val="Normal"/>
        <w:rPr>
          <w:u w:val="single"/>
        </w:rPr>
      </w:pPr>
      <w:r>
        <w:rPr>
          <w:u w:val="single"/>
        </w:rPr>
        <w:t>Attendees:</w:t>
      </w:r>
    </w:p>
    <w:p>
      <w:pPr>
        <w:pStyle w:val="Normal"/>
        <w:rPr>
          <w:u w:val="single"/>
        </w:rPr>
      </w:pPr>
      <w:r>
        <w:rPr>
          <w:u w:val="single"/>
        </w:rPr>
      </w:r>
    </w:p>
    <w:p>
      <w:pPr>
        <w:pStyle w:val="Normal"/>
        <w:rPr/>
      </w:pPr>
      <w:r>
        <w:rPr/>
        <w:t>Pat Pope – SLNG (first day only)</w:t>
      </w:r>
    </w:p>
    <w:p>
      <w:pPr>
        <w:pStyle w:val="Normal"/>
        <w:rPr/>
      </w:pPr>
      <w:r>
        <w:rPr/>
        <w:t>James Johnston – SLNG (first day only)</w:t>
      </w:r>
    </w:p>
    <w:p>
      <w:pPr>
        <w:pStyle w:val="Normal"/>
        <w:rPr/>
      </w:pPr>
      <w:r>
        <w:rPr/>
        <w:t>John McCutchen – SLNG</w:t>
      </w:r>
    </w:p>
    <w:p>
      <w:pPr>
        <w:pStyle w:val="Normal"/>
        <w:rPr/>
      </w:pPr>
      <w:r>
        <w:rPr/>
        <w:t>Bill Donaldson – El Paso Merchant Energy</w:t>
      </w:r>
    </w:p>
    <w:p>
      <w:pPr>
        <w:pStyle w:val="Normal"/>
        <w:rPr/>
      </w:pPr>
      <w:r>
        <w:rPr/>
        <w:t>David Jenkins – El Paso Merchant Energy</w:t>
      </w:r>
    </w:p>
    <w:p>
      <w:pPr>
        <w:pStyle w:val="Normal"/>
        <w:rPr/>
      </w:pPr>
      <w:r>
        <w:rPr/>
        <w:t>Linda Brown – BG</w:t>
      </w:r>
    </w:p>
    <w:p>
      <w:pPr>
        <w:pStyle w:val="Normal"/>
        <w:rPr/>
      </w:pPr>
      <w:r>
        <w:rPr/>
        <w:t>Farhad Ahrabi – BG</w:t>
      </w:r>
    </w:p>
    <w:p>
      <w:pPr>
        <w:pStyle w:val="Normal"/>
        <w:rPr/>
      </w:pPr>
      <w:r>
        <w:rPr/>
        <w:t>Steve Collins – BG</w:t>
      </w:r>
    </w:p>
    <w:p>
      <w:pPr>
        <w:pStyle w:val="Normal"/>
        <w:rPr/>
      </w:pPr>
      <w:r>
        <w:rPr/>
        <w:t>Mark Klupt – Vinson &amp; Elkins (Legal Consultant for BG)</w:t>
      </w:r>
    </w:p>
    <w:p>
      <w:pPr>
        <w:pStyle w:val="Normal"/>
        <w:rPr/>
      </w:pPr>
      <w:r>
        <w:rPr/>
        <w:t>David Haynes – Advantica (Technical Consultant for BG – first day only)</w:t>
      </w:r>
    </w:p>
    <w:p>
      <w:pPr>
        <w:pStyle w:val="Normal"/>
        <w:rPr/>
      </w:pPr>
      <w:r>
        <w:rPr/>
        <w:t>Peter Lyon – Eagle Lyon &amp; Pope (Marine Consultant for BG)</w:t>
      </w:r>
    </w:p>
    <w:p>
      <w:pPr>
        <w:pStyle w:val="Normal"/>
        <w:rPr/>
      </w:pPr>
      <w:r>
        <w:rPr/>
        <w:t>Tony Galt – Enron</w:t>
      </w:r>
    </w:p>
    <w:p>
      <w:pPr>
        <w:pStyle w:val="Normal"/>
        <w:rPr/>
      </w:pPr>
      <w:r>
        <w:rPr/>
        <w:t>James McMillan – Enron</w:t>
      </w:r>
    </w:p>
    <w:p>
      <w:pPr>
        <w:pStyle w:val="Normal"/>
        <w:rPr/>
      </w:pPr>
      <w:r>
        <w:rPr/>
        <w:t>Commander McDonald – US Coast Guard (afternoon first day only)</w:t>
      </w:r>
    </w:p>
    <w:p>
      <w:pPr>
        <w:pStyle w:val="Normal"/>
        <w:rPr/>
      </w:pPr>
      <w:r>
        <w:rPr/>
        <w:t>Lt Commander James Hanzalik – US Coast Guard (afternoon first day only)</w:t>
      </w:r>
    </w:p>
    <w:p>
      <w:pPr>
        <w:pStyle w:val="Normal"/>
        <w:rPr/>
      </w:pPr>
      <w:r>
        <w:rPr/>
        <w:t>Charles E. Sutlive – Savannah Maritime Association (afternoon first day only)</w:t>
      </w:r>
    </w:p>
    <w:p>
      <w:pPr>
        <w:pStyle w:val="Normal"/>
        <w:rPr/>
      </w:pPr>
      <w:r>
        <w:rPr/>
        <w:t>Richard C. Wigger – Colonial marine Industries, Inc. (afternoon first day only)</w:t>
      </w:r>
    </w:p>
    <w:p>
      <w:pPr>
        <w:pStyle w:val="Normal"/>
        <w:rPr/>
      </w:pPr>
      <w:r>
        <w:rPr/>
        <w:t>Bill Brown – Savannah Port Authority (afternoon first day only)</w:t>
      </w:r>
    </w:p>
    <w:p>
      <w:pPr>
        <w:pStyle w:val="Normal"/>
        <w:rPr/>
      </w:pPr>
      <w:r>
        <w:rPr/>
      </w:r>
    </w:p>
    <w:p>
      <w:pPr>
        <w:pStyle w:val="Normal"/>
        <w:rPr>
          <w:u w:val="single"/>
        </w:rPr>
      </w:pPr>
      <w:r>
        <w:rPr>
          <w:u w:val="single"/>
        </w:rPr>
        <w:t>Discussion:</w:t>
      </w:r>
    </w:p>
    <w:p>
      <w:pPr>
        <w:pStyle w:val="Normal"/>
        <w:rPr>
          <w:u w:val="single"/>
        </w:rPr>
      </w:pPr>
      <w:r>
        <w:rPr>
          <w:u w:val="single"/>
        </w:rPr>
      </w:r>
    </w:p>
    <w:p>
      <w:pPr>
        <w:pStyle w:val="Normal"/>
        <w:rPr>
          <w:b/>
        </w:rPr>
      </w:pPr>
      <w:r>
        <w:rPr>
          <w:b/>
        </w:rPr>
        <w:t>Premeeting Dinner:</w:t>
      </w:r>
    </w:p>
    <w:p>
      <w:pPr>
        <w:pStyle w:val="Normal"/>
        <w:rPr/>
      </w:pPr>
      <w:r>
        <w:rPr/>
        <w:t>J McMillan and A Galt of Enron met with BG rep’s S Collins, L Brown, F Ahrabi, M Klupt and P Lyon over dinner on 2 April to discuss issues.  In most instances, BG and Enron appear to be aligned similarly.  Issues not completely aligned include:</w:t>
      </w:r>
    </w:p>
    <w:p>
      <w:pPr>
        <w:pStyle w:val="Normal"/>
        <w:numPr>
          <w:ilvl w:val="0"/>
          <w:numId w:val="6"/>
        </w:numPr>
        <w:rPr/>
      </w:pPr>
      <w:r>
        <w:rPr/>
        <w:t>Start-up date – BG do not need the terminal activated until ALNG Train 2 in Trinidad is online (currently scheduled for June 2002, though they prefer Elba Island to be reactivated in April/May to ensure no delays). Enron will not need Elba Island reactivated, except for potential spot cargoes, until VLNG is online (42 months after Gas Supply Agreements are signed).</w:t>
      </w:r>
    </w:p>
    <w:p>
      <w:pPr>
        <w:pStyle w:val="Normal"/>
        <w:numPr>
          <w:ilvl w:val="0"/>
          <w:numId w:val="6"/>
        </w:numPr>
        <w:rPr/>
      </w:pPr>
      <w:r>
        <w:rPr/>
        <w:t>Need for New Turning Basin – BG support the Eagle, Lyon, Pope report’s recommendation for the new turning basin, while Enron are not yet convinced that the new turning basin expense is justified.  Additional simulation with more mooring lines may reveal that adequate space is available for passing ships not to impact berthed LNG tankers with their wake.  Also, Enron is of the opinion that the FERC’s concern regarding dock protection may be addressed by training and procedure.</w:t>
      </w:r>
    </w:p>
    <w:p>
      <w:pPr>
        <w:pStyle w:val="Normal"/>
        <w:rPr/>
      </w:pPr>
      <w:r>
        <w:rPr/>
      </w:r>
    </w:p>
    <w:p>
      <w:pPr>
        <w:pStyle w:val="Normal"/>
        <w:rPr>
          <w:b/>
        </w:rPr>
      </w:pPr>
      <w:r>
        <w:rPr>
          <w:b/>
        </w:rPr>
        <w:t>Construction Update:</w:t>
      </w:r>
    </w:p>
    <w:p>
      <w:pPr>
        <w:pStyle w:val="Normal"/>
        <w:numPr>
          <w:ilvl w:val="0"/>
          <w:numId w:val="10"/>
        </w:numPr>
        <w:rPr/>
      </w:pPr>
      <w:r>
        <w:rPr/>
        <w:t xml:space="preserve">Reactivation construction work by Dean Oliver (main contractor) is on schedule, with cooldown cargo anticipated in September – detailed schedule was handed out.  </w:t>
      </w:r>
    </w:p>
    <w:p>
      <w:pPr>
        <w:pStyle w:val="Normal"/>
        <w:numPr>
          <w:ilvl w:val="0"/>
          <w:numId w:val="10"/>
        </w:numPr>
        <w:rPr/>
      </w:pPr>
      <w:r>
        <w:rPr/>
        <w:t xml:space="preserve">BG pointed out that they will not need the terminal to be reactivated until April or May 2002, just prior to Train 2 at ALNG in Trinidad coming on line.  Therefore, there is no justification for any expenditure made solely to maintain or improve SLNG’s arbitrary 1 October 2001 reactivation date. </w:t>
      </w:r>
    </w:p>
    <w:p>
      <w:pPr>
        <w:pStyle w:val="Normal"/>
        <w:numPr>
          <w:ilvl w:val="0"/>
          <w:numId w:val="10"/>
        </w:numPr>
        <w:rPr/>
      </w:pPr>
      <w:r>
        <w:rPr/>
        <w:t>SLNG pointed out that they have not incurred any additional expenditure to maintain their reactivation schedule, and that they were in fact saving money by starting up earlier than BG’s schedule, i.e. the salaries of their employees.  BG countered that this argument only indicated that SLNG had brought people onto the reactivation project too early.</w:t>
      </w:r>
    </w:p>
    <w:p>
      <w:pPr>
        <w:pStyle w:val="Normal"/>
        <w:numPr>
          <w:ilvl w:val="0"/>
          <w:numId w:val="10"/>
        </w:numPr>
        <w:rPr/>
      </w:pPr>
      <w:r>
        <w:rPr/>
        <w:t>BG questioned when shippers would start paying SLNG tariff.  SLNG (Pat Pope) indicated that they would likely declare the Terminal’s tariff to be effective after two shipments had been received.  Payment by BG and Enron would start as per contract.</w:t>
      </w:r>
    </w:p>
    <w:p>
      <w:pPr>
        <w:pStyle w:val="Normal"/>
        <w:numPr>
          <w:ilvl w:val="0"/>
          <w:numId w:val="10"/>
        </w:numPr>
        <w:rPr/>
      </w:pPr>
      <w:r>
        <w:rPr/>
        <w:t>Dock reconstruction work started last week; civil work should be completed in 5 weeks; unloading arms were shipped from Germany on 12 April and should be on site by 1 May.</w:t>
      </w:r>
    </w:p>
    <w:p>
      <w:pPr>
        <w:pStyle w:val="Normal"/>
        <w:numPr>
          <w:ilvl w:val="0"/>
          <w:numId w:val="10"/>
        </w:numPr>
        <w:rPr/>
      </w:pPr>
      <w:r>
        <w:rPr/>
        <w:t xml:space="preserve">Insurance recovery for the unloading dock is proceeding. Since the new dock will be a new design, some issues such as PERC valves, which were not on the original arms, are in dispute with the insurance company and still being discussed.  All insurance funds received are to be applied to the dock reconstruction.  </w:t>
      </w:r>
      <w:r>
        <w:rPr>
          <w:i/>
        </w:rPr>
        <w:t>Dock drawings are to be provided to both BG and Enron.</w:t>
      </w:r>
    </w:p>
    <w:p>
      <w:pPr>
        <w:pStyle w:val="Normal"/>
        <w:numPr>
          <w:ilvl w:val="0"/>
          <w:numId w:val="10"/>
        </w:numPr>
        <w:rPr/>
      </w:pPr>
      <w:r>
        <w:rPr/>
        <w:t>SLNG have experienced some electrical problems – subsidence has damaged most original cable, requiring replacement.  New cables are to be placed in cable trays, rather than in underground trenches to avoid the subsidence problem.  FERC have approved their layout arrangement with regard to loss of control should the cable trays be exposed to fire.</w:t>
      </w:r>
    </w:p>
    <w:p>
      <w:pPr>
        <w:pStyle w:val="Normal"/>
        <w:numPr>
          <w:ilvl w:val="0"/>
          <w:numId w:val="10"/>
        </w:numPr>
        <w:rPr/>
      </w:pPr>
      <w:r>
        <w:rPr/>
        <w:t>New Vaporizers were placed on order in October 2000.</w:t>
      </w:r>
    </w:p>
    <w:p>
      <w:pPr>
        <w:pStyle w:val="Normal"/>
        <w:numPr>
          <w:ilvl w:val="0"/>
          <w:numId w:val="10"/>
        </w:numPr>
        <w:rPr/>
      </w:pPr>
      <w:r>
        <w:rPr/>
        <w:t>Tension monitoring is not presently part of the dock design.  Costs for this potential addition are being obtained.</w:t>
      </w:r>
    </w:p>
    <w:p>
      <w:pPr>
        <w:pStyle w:val="Normal"/>
        <w:numPr>
          <w:ilvl w:val="0"/>
          <w:numId w:val="10"/>
        </w:numPr>
        <w:rPr/>
      </w:pPr>
      <w:r>
        <w:rPr/>
        <w:t xml:space="preserve">Piping insulation survey is still being done.  </w:t>
      </w:r>
    </w:p>
    <w:p>
      <w:pPr>
        <w:pStyle w:val="Normal"/>
        <w:numPr>
          <w:ilvl w:val="0"/>
          <w:numId w:val="10"/>
        </w:numPr>
        <w:rPr/>
      </w:pPr>
      <w:r>
        <w:rPr/>
        <w:t>Storage Tank insulation was thoroughly checked and found satisfactory.</w:t>
      </w:r>
    </w:p>
    <w:p>
      <w:pPr>
        <w:pStyle w:val="Normal"/>
        <w:numPr>
          <w:ilvl w:val="0"/>
          <w:numId w:val="10"/>
        </w:numPr>
        <w:rPr>
          <w:i/>
          <w:i/>
        </w:rPr>
      </w:pPr>
      <w:r>
        <w:rPr>
          <w:i/>
        </w:rPr>
        <w:t>SLNG promised to provide monthly cost updates to both BG (Farhad Ahrabi) and Enron (Les Webber).</w:t>
      </w:r>
    </w:p>
    <w:p>
      <w:pPr>
        <w:pStyle w:val="Normal"/>
        <w:numPr>
          <w:ilvl w:val="0"/>
          <w:numId w:val="10"/>
        </w:numPr>
        <w:rPr/>
      </w:pPr>
      <w:r>
        <w:rPr/>
        <w:t>El Paso (David Jenkins) stated that the issues raised in Enron’s letter of 22 Feb 2001, were too late to be reviewed, except for the issue of tug boat protection of the dock when no LNG ship is berthed at the dock.</w:t>
      </w:r>
    </w:p>
    <w:p>
      <w:pPr>
        <w:pStyle w:val="Normal"/>
        <w:rPr/>
      </w:pPr>
      <w:r>
        <w:rPr/>
      </w:r>
    </w:p>
    <w:p>
      <w:pPr>
        <w:pStyle w:val="Normal"/>
        <w:rPr>
          <w:b/>
        </w:rPr>
      </w:pPr>
      <w:r>
        <w:rPr>
          <w:b/>
        </w:rPr>
        <w:t>Marine Update:</w:t>
      </w:r>
    </w:p>
    <w:p>
      <w:pPr>
        <w:pStyle w:val="Normal"/>
        <w:numPr>
          <w:ilvl w:val="0"/>
          <w:numId w:val="10"/>
        </w:numPr>
        <w:rPr/>
      </w:pPr>
      <w:r>
        <w:rPr/>
        <w:t>US Coast Guard have been in dialogue with local marine authorities to discuss their draft navigation report, which is expected to be issued for comment to the general public within the next one to two weeks.  This report will address navigation in the Savannah River and will contain a Notice of Proposed Rule Making (NPRM) giving proposed rules for ships navigating the river.  Once the draft US Coast Guard report is issued, interested parties will have 60 days to file comments on the NPRM.  Indication from SLNG is that the US Coast Guard report will contain the following provisions:</w:t>
      </w:r>
    </w:p>
    <w:p>
      <w:pPr>
        <w:pStyle w:val="Normal"/>
        <w:numPr>
          <w:ilvl w:val="0"/>
          <w:numId w:val="4"/>
        </w:numPr>
        <w:tabs>
          <w:tab w:val="left" w:pos="720" w:leader="none"/>
        </w:tabs>
        <w:ind w:hanging="360" w:start="720" w:end="0"/>
        <w:rPr/>
      </w:pPr>
      <w:r>
        <w:rPr/>
        <w:t>Three 50 tonne tractor type tugs will be required to escort and dock a LNG tanker to the berth</w:t>
      </w:r>
    </w:p>
    <w:p>
      <w:pPr>
        <w:pStyle w:val="Normal"/>
        <w:numPr>
          <w:ilvl w:val="0"/>
          <w:numId w:val="13"/>
        </w:numPr>
        <w:tabs>
          <w:tab w:val="left" w:pos="720" w:leader="none"/>
        </w:tabs>
        <w:ind w:hanging="360" w:start="720" w:end="0"/>
        <w:rPr/>
      </w:pPr>
      <w:r>
        <w:rPr/>
        <w:t>Two tugs will be required to tie-on and escort passing ships when a LNG tanker is at the berth.</w:t>
      </w:r>
    </w:p>
    <w:p>
      <w:pPr>
        <w:pStyle w:val="Normal"/>
        <w:numPr>
          <w:ilvl w:val="0"/>
          <w:numId w:val="3"/>
        </w:numPr>
        <w:rPr>
          <w:i/>
          <w:i/>
        </w:rPr>
      </w:pPr>
      <w:r>
        <w:rPr/>
        <w:t>The proposed new turning basin will eliminate the FERC environmental compliance issue for both starboard and port side mooring, as ships departing the dock can immediately swing out and turn around</w:t>
      </w:r>
      <w:r>
        <w:rPr>
          <w:i/>
        </w:rPr>
        <w:t>.  Should the new turning basin not be installed, then this issue will have to be revisited.</w:t>
      </w:r>
    </w:p>
    <w:p>
      <w:pPr>
        <w:pStyle w:val="Normal"/>
        <w:numPr>
          <w:ilvl w:val="0"/>
          <w:numId w:val="10"/>
        </w:numPr>
        <w:rPr/>
      </w:pPr>
      <w:r>
        <w:rPr/>
        <w:t xml:space="preserve">Camera Surveillance was discussed at length.  SLNG explained that they had negotiated the FERC environmental compliance requirement for cameras and had successfully reduced the number of surveillance cameras to only three, on the LNG tanks.  The Talmadge Bridge camera location was eliminated. The Eagle Lyon Pope report proposed a radar type system instead of the camera surveillance system, but consensus is that such a system would have little chance of being approved for implementation in the USA. There was general agreement that the camera surveillance system will not provide any dock protection.  </w:t>
      </w:r>
      <w:r>
        <w:rPr>
          <w:i/>
        </w:rPr>
        <w:t>It was further stressed that procedures will need to be developed to protect against law suites potentially resulting from these cameras being in place.</w:t>
      </w:r>
    </w:p>
    <w:p>
      <w:pPr>
        <w:pStyle w:val="Normal"/>
        <w:numPr>
          <w:ilvl w:val="0"/>
          <w:numId w:val="10"/>
        </w:numPr>
        <w:rPr/>
      </w:pPr>
      <w:r>
        <w:rPr/>
        <w:t>Peter Lyon presented the results of his docking studies, which used 135,000 m3 vessels, 25knot wind, maximum tidal flow, ships passing at 6 to 10 knots, and 10 mooring lines in all simulations.  His conclusions are:</w:t>
      </w:r>
    </w:p>
    <w:p>
      <w:pPr>
        <w:pStyle w:val="Normal"/>
        <w:numPr>
          <w:ilvl w:val="0"/>
          <w:numId w:val="9"/>
        </w:numPr>
        <w:tabs>
          <w:tab w:val="left" w:pos="720" w:leader="none"/>
        </w:tabs>
        <w:ind w:hanging="360" w:start="720" w:end="0"/>
        <w:rPr/>
      </w:pPr>
      <w:r>
        <w:rPr/>
        <w:t>One tug is recommended to escort a LNG tanker upriver from the sea to the Terminal – utilized primarily to warn river traffic of the LNG tanker’s approach.</w:t>
      </w:r>
    </w:p>
    <w:p>
      <w:pPr>
        <w:pStyle w:val="Normal"/>
        <w:numPr>
          <w:ilvl w:val="0"/>
          <w:numId w:val="9"/>
        </w:numPr>
        <w:tabs>
          <w:tab w:val="left" w:pos="720" w:leader="none"/>
        </w:tabs>
        <w:ind w:hanging="360" w:start="720" w:end="0"/>
        <w:rPr>
          <w:i/>
          <w:i/>
        </w:rPr>
      </w:pPr>
      <w:r>
        <w:rPr/>
        <w:t xml:space="preserve">Two 50 tonne (tractor type) and one 30 tonne (conventional type) tugs are recommended for docking the LNG tanker.  Enron noted that </w:t>
      </w:r>
      <w:r>
        <w:rPr>
          <w:lang w:eastAsia="en-US"/>
        </w:rPr>
        <w:t xml:space="preserve">the Lloyds Industrial Services report commissioned for the Dabhol project had recommendations for 3 tractor tugs each of 50 ton bollard pull for docking a Lakshmi type ship in calm weather at Dabhol and a fourth tug for operations in the monsoon season (20 to 25 knot winds) as three tugs provide no safety margin in these winds.  </w:t>
      </w:r>
      <w:r>
        <w:rPr>
          <w:i/>
          <w:lang w:eastAsia="en-US"/>
        </w:rPr>
        <w:t>Each company delivering gas to Elba Island will have to make its own determination as to whether or not additional tugs are required over what the ELP study recommends.  If a ship like Lakshmi is sent to Elba Island, considering the tidal flow and the restricted space in the river, three 50 ton tractor tugs may be desirable to dock her and three to turn her in the river.</w:t>
      </w:r>
    </w:p>
    <w:p>
      <w:pPr>
        <w:pStyle w:val="Normal"/>
        <w:numPr>
          <w:ilvl w:val="0"/>
          <w:numId w:val="9"/>
        </w:numPr>
        <w:tabs>
          <w:tab w:val="left" w:pos="720" w:leader="none"/>
        </w:tabs>
        <w:ind w:hanging="360" w:start="720" w:end="0"/>
        <w:rPr/>
      </w:pPr>
      <w:r>
        <w:rPr/>
        <w:t>Two 50 tonne tugs are recommended for assisting the LNG tanker’s departure from the dock</w:t>
      </w:r>
    </w:p>
    <w:p>
      <w:pPr>
        <w:pStyle w:val="Normal"/>
        <w:numPr>
          <w:ilvl w:val="0"/>
          <w:numId w:val="9"/>
        </w:numPr>
        <w:tabs>
          <w:tab w:val="left" w:pos="720" w:leader="none"/>
        </w:tabs>
        <w:ind w:hanging="360" w:start="720" w:end="0"/>
        <w:rPr/>
      </w:pPr>
      <w:r>
        <w:rPr/>
        <w:t>One tug assigned for escorting ships around the dock when and LNG tanker is at berth is beneficial.</w:t>
      </w:r>
    </w:p>
    <w:p>
      <w:pPr>
        <w:pStyle w:val="Normal"/>
        <w:numPr>
          <w:ilvl w:val="0"/>
          <w:numId w:val="9"/>
        </w:numPr>
        <w:tabs>
          <w:tab w:val="left" w:pos="720" w:leader="none"/>
        </w:tabs>
        <w:ind w:hanging="360" w:start="720" w:end="0"/>
        <w:rPr/>
      </w:pPr>
      <w:r>
        <w:rPr/>
        <w:t>No tugs are needed to escort the LNG tanker down-river, though it is recommended.</w:t>
      </w:r>
    </w:p>
    <w:p>
      <w:pPr>
        <w:pStyle w:val="Normal"/>
        <w:numPr>
          <w:ilvl w:val="0"/>
          <w:numId w:val="9"/>
        </w:numPr>
        <w:tabs>
          <w:tab w:val="left" w:pos="720" w:leader="none"/>
        </w:tabs>
        <w:ind w:hanging="360" w:start="720" w:end="0"/>
        <w:rPr/>
      </w:pPr>
      <w:r>
        <w:rPr/>
        <w:t>1125 ft is the recommended minimum distance between dock and passing ships (not in report, but requested and answered during meeting) – new turning basin provides 1500 ft.</w:t>
      </w:r>
    </w:p>
    <w:p>
      <w:pPr>
        <w:pStyle w:val="Normal"/>
        <w:numPr>
          <w:ilvl w:val="0"/>
          <w:numId w:val="9"/>
        </w:numPr>
        <w:tabs>
          <w:tab w:val="left" w:pos="720" w:leader="none"/>
        </w:tabs>
        <w:ind w:hanging="360" w:start="720" w:end="0"/>
        <w:rPr/>
      </w:pPr>
      <w:r>
        <w:rPr/>
        <w:t>Dredging upstream of the proposed new turning basin is recommended to minimize turning moment of ships passing dock heading downstream.</w:t>
      </w:r>
    </w:p>
    <w:p>
      <w:pPr>
        <w:pStyle w:val="Normal"/>
        <w:numPr>
          <w:ilvl w:val="0"/>
          <w:numId w:val="9"/>
        </w:numPr>
        <w:tabs>
          <w:tab w:val="left" w:pos="720" w:leader="none"/>
        </w:tabs>
        <w:ind w:hanging="360" w:start="720" w:end="0"/>
        <w:rPr/>
      </w:pPr>
      <w:r>
        <w:rPr/>
        <w:t xml:space="preserve">Dredging downstream of proposed new turning basis (currently part of old turning basin) is recommended to assist ships passing dock heading upstream and also for tanker to get into channel after departing dock. </w:t>
      </w:r>
    </w:p>
    <w:p>
      <w:pPr>
        <w:pStyle w:val="Normal"/>
        <w:numPr>
          <w:ilvl w:val="0"/>
          <w:numId w:val="7"/>
        </w:numPr>
        <w:rPr>
          <w:i/>
          <w:i/>
        </w:rPr>
      </w:pPr>
      <w:r>
        <w:rPr>
          <w:i/>
        </w:rPr>
        <w:t>Enron requested Eagle Lyon Pope to perform a simulation to determine minimum passing distance with LNG tanker moored with 16 lines – with sufficient mooring at the dock, the original 500 ft distance between the dock and passing ships may be sufficient.</w:t>
      </w:r>
    </w:p>
    <w:p>
      <w:pPr>
        <w:pStyle w:val="Normal"/>
        <w:numPr>
          <w:ilvl w:val="0"/>
          <w:numId w:val="12"/>
        </w:numPr>
        <w:spacing w:lineRule="atLeast" w:line="240"/>
        <w:rPr/>
      </w:pPr>
      <w:r>
        <w:rPr/>
        <w:t xml:space="preserve">The Savannah Port Authority advised that the port is usually closed down at winds of 40 to 45 knots, i.e. gale force.  Also, the maximum speed for river traffic with a LNG Tanker at berth is 6 knots.  Maximum shipping currently handled in the Savannah River is 965 ft long with 4 ft of draft under keel. </w:t>
      </w:r>
    </w:p>
    <w:p>
      <w:pPr>
        <w:pStyle w:val="Normal"/>
        <w:numPr>
          <w:ilvl w:val="0"/>
          <w:numId w:val="7"/>
        </w:numPr>
        <w:rPr>
          <w:rFonts w:ascii="Helv;Arial" w:hAnsi="Helv;Arial" w:cs="Helv;Arial"/>
          <w:color w:val="000000"/>
          <w:lang w:eastAsia="en-US"/>
        </w:rPr>
      </w:pPr>
      <w:r>
        <w:rPr/>
        <w:t xml:space="preserve">The US Coast Guard confirmed that river traffic control is their responsibility, but that river speeds are difficult to assess. </w:t>
      </w:r>
      <w:r>
        <w:rPr>
          <w:color w:val="000000"/>
          <w:lang w:eastAsia="en-US"/>
        </w:rPr>
        <w:t>Although USCG regulates the river, there are currently no speed restrictions in the river, nor are the USCG contemplated any speed regulations for ships when the LNG berth is back in service.</w:t>
      </w:r>
    </w:p>
    <w:p>
      <w:pPr>
        <w:pStyle w:val="Normal"/>
        <w:numPr>
          <w:ilvl w:val="0"/>
          <w:numId w:val="10"/>
        </w:numPr>
        <w:rPr/>
      </w:pPr>
      <w:r>
        <w:rPr/>
        <w:t xml:space="preserve">The proposed new Turning Basin depth is 48 ft, while the required depth for LNG tankers is 42 ft; the extra 6 ft of depth could be considered 2 ft over dredge and 4 ft advanced maintenance dredging.  SLNG agreed to the 48ft depth with the Army Corp of Engineers to facilitate obtaining the dredging permit from them.  In addition, SLNG feel confident that the Army Corp of Engineers will provide continual maintenance dredging of the new turning basin, as it is considered to be required for river traffic safety – </w:t>
      </w:r>
      <w:r>
        <w:rPr>
          <w:b/>
        </w:rPr>
        <w:t xml:space="preserve">this arrangement could potentially save $2 million + per year in maintenance dredging costs for SLNG. </w:t>
      </w:r>
      <w:r>
        <w:rPr/>
        <w:t xml:space="preserve"> However, there is no written agreement in place yet with the Army Corp of Engineers with regard to maintenance dredging, only verbal agreement.  </w:t>
      </w:r>
    </w:p>
    <w:p>
      <w:pPr>
        <w:pStyle w:val="Normal"/>
        <w:numPr>
          <w:ilvl w:val="0"/>
          <w:numId w:val="10"/>
        </w:numPr>
        <w:rPr/>
      </w:pPr>
      <w:r>
        <w:rPr/>
        <w:t>SLNG also advised that the capital cost estimates for dredging were revised to $2/cyd to account for more difficult dredging of the “virgin” areas, as opposed to the silted areas which were originally estimated at $1.25/yd.  They have not yet assessed the cost of removing stones form the “training wall” (originally installed in 1790 to control river flow), as it is not yet known whether or not the original rock installed over 300 years ago have been washed away.  Any rock required to be removed would have to be handled by clam-shell bucket dredging, which is even more costly.</w:t>
      </w:r>
    </w:p>
    <w:p>
      <w:pPr>
        <w:pStyle w:val="Normal"/>
        <w:numPr>
          <w:ilvl w:val="0"/>
          <w:numId w:val="10"/>
        </w:numPr>
        <w:rPr/>
      </w:pPr>
      <w:r>
        <w:rPr/>
        <w:t xml:space="preserve">An alternate dredging case was discussed, whereby the channel would be dredged to 1125 ft away from the dock (Eagle Lyon Pope’s estimate of minimum distance for passing ship’s wake not to impact vessels moored with 10 lines), except for the circular turning basin required to turn the ship, and also not in front of the Georgia side of the river, </w:t>
      </w:r>
      <w:r>
        <w:rPr>
          <w:i/>
        </w:rPr>
        <w:t xml:space="preserve">see attached sketch.  SLNG are to prepare a table showing the cost savings for this case versus their proposed turning basin case.  </w:t>
      </w:r>
      <w:r>
        <w:rPr/>
        <w:t>This table will also include the additional upstream and downstream channel dredging recommended by the Eagle Lyon Pope report.</w:t>
      </w:r>
    </w:p>
    <w:p>
      <w:pPr>
        <w:pStyle w:val="Normal"/>
        <w:numPr>
          <w:ilvl w:val="0"/>
          <w:numId w:val="10"/>
        </w:numPr>
        <w:rPr/>
      </w:pPr>
      <w:r>
        <w:rPr/>
        <w:t>SLNG confirmed that cadmium deposits of 4 to 5 ppm were detected in soil samples of the river bottom.  These locations were part of the proposed “virgin” dredging on the South Carolina side of the river.  Due to environmental concerns regarding the cadmium deposits, SLNG have proposed to dump the dredging spoils on Elba Island.  They also have a concern with space for holding dredged spoils,  as maintenance dredging will tend to fill up their allocated space within 6 years.  SLNG are hopeful that this material will dry out and can be sold as road material in Georgia, thus making room for additional spoils.</w:t>
      </w:r>
    </w:p>
    <w:p>
      <w:pPr>
        <w:pStyle w:val="Normal"/>
        <w:numPr>
          <w:ilvl w:val="0"/>
          <w:numId w:val="10"/>
        </w:numPr>
        <w:rPr/>
      </w:pPr>
      <w:r>
        <w:rPr/>
        <w:t xml:space="preserve">The US Coast Guard advised that while they commend SLNG’s application to the Army Corp of Engineers as the best that they have ever seen, they are of the opinion that SLNG are unlikely to get a permit to dredge the new turning basin (widening of the river), and certainly not the additional dredging recommended by the Eagle Lyon Pope report that is outside the original filing.  </w:t>
      </w:r>
    </w:p>
    <w:p>
      <w:pPr>
        <w:pStyle w:val="Normal"/>
        <w:numPr>
          <w:ilvl w:val="0"/>
          <w:numId w:val="10"/>
        </w:numPr>
        <w:rPr/>
      </w:pPr>
      <w:r>
        <w:rPr/>
        <w:t xml:space="preserve">The situation that currently exists within the Army Corp of Engineers is that they are under scrutiny by many political groups and thus unlikely to make any decisions that may be considered political.  </w:t>
      </w:r>
      <w:r>
        <w:rPr>
          <w:color w:val="000000"/>
          <w:lang w:eastAsia="en-US"/>
        </w:rPr>
        <w:t>There is pressure in Washington D.C. to do away with the Army Corp of Engineers’ jurisdiction over waterways, particularly from environmental lobbies.</w:t>
      </w:r>
    </w:p>
    <w:p>
      <w:pPr>
        <w:pStyle w:val="Normal"/>
        <w:numPr>
          <w:ilvl w:val="0"/>
          <w:numId w:val="7"/>
        </w:numPr>
        <w:rPr/>
      </w:pPr>
      <w:r>
        <w:rPr/>
        <w:t>The Savannah Maritime Association had proposed to the Army Corp of Engineers in 1990 to dredge the entire river channel to 48 ft.  No response yet from the Corp.</w:t>
      </w:r>
    </w:p>
    <w:p>
      <w:pPr>
        <w:pStyle w:val="Normal"/>
        <w:numPr>
          <w:ilvl w:val="0"/>
          <w:numId w:val="7"/>
        </w:numPr>
        <w:rPr/>
      </w:pPr>
      <w:r>
        <w:rPr>
          <w:i/>
        </w:rPr>
        <w:t>SLNG promised to provide BG and Enron with a copy of the Savannah Pilots Association working procedures for river traffic.</w:t>
      </w:r>
    </w:p>
    <w:p>
      <w:pPr>
        <w:pStyle w:val="Normal"/>
        <w:numPr>
          <w:ilvl w:val="0"/>
          <w:numId w:val="7"/>
        </w:numPr>
        <w:rPr/>
      </w:pPr>
      <w:r>
        <w:rPr/>
        <w:t xml:space="preserve">The US Coast Guard confirmed that their definition of equipment failure is either loss of steering or propulsion.  </w:t>
      </w:r>
    </w:p>
    <w:p>
      <w:pPr>
        <w:pStyle w:val="Normal"/>
        <w:numPr>
          <w:ilvl w:val="0"/>
          <w:numId w:val="7"/>
        </w:numPr>
        <w:rPr/>
      </w:pPr>
      <w:r>
        <w:rPr/>
        <w:t>The issue of dock protection was discussed at length.  Significant points include:</w:t>
      </w:r>
    </w:p>
    <w:p>
      <w:pPr>
        <w:pStyle w:val="Normal"/>
        <w:numPr>
          <w:ilvl w:val="0"/>
          <w:numId w:val="2"/>
        </w:numPr>
        <w:tabs>
          <w:tab w:val="left" w:pos="720" w:leader="none"/>
        </w:tabs>
        <w:ind w:hanging="360" w:start="720" w:end="0"/>
        <w:rPr/>
      </w:pPr>
      <w:r>
        <w:rPr/>
        <w:t>The head of the Savannah Pilots Association, Capt. Browne, confirmed that equipment failure was not a factor in either of the two allisions that occurred with the Elba Island dock.  This situation is why Enron considers that part of the dock protection should focus should be on training and procedures to overcome the human error factor.</w:t>
      </w:r>
    </w:p>
    <w:p>
      <w:pPr>
        <w:pStyle w:val="Normal"/>
        <w:numPr>
          <w:ilvl w:val="0"/>
          <w:numId w:val="14"/>
        </w:numPr>
        <w:tabs>
          <w:tab w:val="left" w:pos="720" w:leader="none"/>
        </w:tabs>
        <w:ind w:hanging="360" w:start="720" w:end="0"/>
        <w:rPr/>
      </w:pPr>
      <w:r>
        <w:rPr/>
        <w:t>The FERC have requested of SLNG what they recommend to protect the dock from river traffic, pointing out that the dock has been hit twice in 15 years.  SLNG have discussed a number of solutions with the FERC (Bob Arvedlund), including procedures, use of tugs to escort passing ships, installation of a barrier upstream and downstream of the dock, but have not yet made their recommendation.</w:t>
      </w:r>
    </w:p>
    <w:p>
      <w:pPr>
        <w:pStyle w:val="Normal"/>
        <w:numPr>
          <w:ilvl w:val="0"/>
          <w:numId w:val="14"/>
        </w:numPr>
        <w:tabs>
          <w:tab w:val="left" w:pos="720" w:leader="none"/>
        </w:tabs>
        <w:ind w:hanging="360" w:start="720" w:end="0"/>
        <w:rPr/>
      </w:pPr>
      <w:r>
        <w:rPr/>
        <w:t>Enron asked if procedures and training, together with insurance would be sufficient to address FERC’s concern regarding dock protection.  El Paso (D Jenkins) responded that Enron were welcome to make such an argument before the FERC.</w:t>
      </w:r>
    </w:p>
    <w:p>
      <w:pPr>
        <w:pStyle w:val="Normal"/>
        <w:numPr>
          <w:ilvl w:val="0"/>
          <w:numId w:val="14"/>
        </w:numPr>
        <w:tabs>
          <w:tab w:val="left" w:pos="720" w:leader="none"/>
        </w:tabs>
        <w:ind w:hanging="360" w:start="720" w:end="0"/>
        <w:rPr/>
      </w:pPr>
      <w:r>
        <w:rPr/>
        <w:t>Commander McDonald of the USCG stated that in his opinion having tugs escort river traffic around the dock when a LNG tanker is not there is “window dressing.”  He further</w:t>
      </w:r>
      <w:r>
        <w:rPr>
          <w:color w:val="000000"/>
          <w:lang w:eastAsia="en-US"/>
        </w:rPr>
        <w:t xml:space="preserve"> stated that USCG are advisers to FERC (Bob Arveland) on maritime affairs and marine operations and that he was the person who wrote the marine issues that are included in the FERC’s Environmental Assessment.  He </w:t>
      </w:r>
      <w:r>
        <w:rPr/>
        <w:t xml:space="preserve">also cautioned that the USCG’s mandate is with regard to safe river traffic, and that protection of the dock when a ship is not berthed at it is not their concern.  The FERC, however, have a different outlook, i.e. the uninterrupted delivery of LNG to the Terminal.  </w:t>
      </w:r>
    </w:p>
    <w:p>
      <w:pPr>
        <w:pStyle w:val="Normal"/>
        <w:numPr>
          <w:ilvl w:val="0"/>
          <w:numId w:val="1"/>
        </w:numPr>
        <w:tabs>
          <w:tab w:val="left" w:pos="720" w:leader="none"/>
        </w:tabs>
        <w:ind w:hanging="360" w:start="720" w:end="0"/>
        <w:rPr/>
      </w:pPr>
      <w:r>
        <w:rPr/>
        <w:t>SLNG’s permit to dredge the original turning basin expires on 11 October 2001. They are doubtful that this permit will be extended, due to the Army Corp of Engineers present delays in making decisions.  SLNG are looking at schedule implications with regard to having one and two dredging barges to determine how long they can wait for the Army Corp or Engineers to issue the new dredging permit before they have to revert back to the original turning basin to achieve their start-up date.  BG reiterated their position that they do not need the terminal to be activated before April or May of 2002, and that SLNG proposed reactivation date of October 2001 need not govern this decision.</w:t>
      </w:r>
    </w:p>
    <w:p>
      <w:pPr>
        <w:pStyle w:val="Normal"/>
        <w:numPr>
          <w:ilvl w:val="0"/>
          <w:numId w:val="1"/>
        </w:numPr>
        <w:tabs>
          <w:tab w:val="left" w:pos="720" w:leader="none"/>
        </w:tabs>
        <w:ind w:hanging="360" w:start="720" w:end="0"/>
        <w:rPr/>
      </w:pPr>
      <w:r>
        <w:rPr/>
        <w:t>BG’s recommendation is to present the following points to the FERC (Bob Arvedlund) regarding dock protection when a ship is not at berth:</w:t>
      </w:r>
    </w:p>
    <w:p>
      <w:pPr>
        <w:pStyle w:val="Normal"/>
        <w:numPr>
          <w:ilvl w:val="0"/>
          <w:numId w:val="5"/>
        </w:numPr>
        <w:tabs>
          <w:tab w:val="clear" w:pos="720"/>
          <w:tab w:val="left" w:pos="1080" w:leader="none"/>
        </w:tabs>
        <w:ind w:hanging="360" w:start="1080" w:end="0"/>
        <w:rPr/>
      </w:pPr>
      <w:r>
        <w:rPr/>
        <w:t>Detailed Procedures will be developed involving the US Coast Guard and the Savannah Pilots association.</w:t>
      </w:r>
    </w:p>
    <w:p>
      <w:pPr>
        <w:pStyle w:val="Normal"/>
        <w:numPr>
          <w:ilvl w:val="0"/>
          <w:numId w:val="5"/>
        </w:numPr>
        <w:tabs>
          <w:tab w:val="clear" w:pos="720"/>
          <w:tab w:val="left" w:pos="1080" w:leader="none"/>
        </w:tabs>
        <w:ind w:hanging="360" w:start="1080" w:end="0"/>
        <w:rPr/>
      </w:pPr>
      <w:r>
        <w:rPr/>
        <w:t>Detailed training will be provided to river pilots</w:t>
      </w:r>
    </w:p>
    <w:p>
      <w:pPr>
        <w:pStyle w:val="Normal"/>
        <w:numPr>
          <w:ilvl w:val="0"/>
          <w:numId w:val="5"/>
        </w:numPr>
        <w:tabs>
          <w:tab w:val="clear" w:pos="720"/>
          <w:tab w:val="left" w:pos="1080" w:leader="none"/>
        </w:tabs>
        <w:ind w:hanging="360" w:start="1080" w:end="0"/>
        <w:rPr/>
      </w:pPr>
      <w:r>
        <w:rPr/>
        <w:t>The new turning basin will provide additional safety by allowing more distance between the dock and passing ships, and also eliminate the upstream curve which tends to force ships toward the dock.</w:t>
      </w:r>
    </w:p>
    <w:p>
      <w:pPr>
        <w:pStyle w:val="Normal"/>
        <w:numPr>
          <w:ilvl w:val="0"/>
          <w:numId w:val="5"/>
        </w:numPr>
        <w:tabs>
          <w:tab w:val="clear" w:pos="720"/>
          <w:tab w:val="left" w:pos="1080" w:leader="none"/>
        </w:tabs>
        <w:ind w:hanging="360" w:start="1080" w:end="0"/>
        <w:rPr/>
      </w:pPr>
      <w:r>
        <w:rPr/>
        <w:t>These measures are considered sufficient and tug escorts are not recommended.</w:t>
      </w:r>
    </w:p>
    <w:p>
      <w:pPr>
        <w:pStyle w:val="BodyTextIndent"/>
        <w:rPr/>
      </w:pPr>
      <w:r>
        <w:rPr/>
        <w:t>SLNG will request a meeting in Washington DC with Bob Arvedlund, to be attended by Peter Lyon and a delegation of SLNG, El Paso, BG and Enron (no more than two reps per company).  At this meeting, Peter Lyon will make his presentation, explaining the work he has performed to date.</w:t>
      </w:r>
    </w:p>
    <w:p>
      <w:pPr>
        <w:pStyle w:val="Normal"/>
        <w:numPr>
          <w:ilvl w:val="0"/>
          <w:numId w:val="1"/>
        </w:numPr>
        <w:tabs>
          <w:tab w:val="left" w:pos="720" w:leader="none"/>
        </w:tabs>
        <w:ind w:hanging="360" w:start="720" w:end="0"/>
        <w:rPr/>
      </w:pPr>
      <w:r>
        <w:rPr/>
        <w:t>BG further suggested that if the dredging permit for the new turning basin is not received in time, then the situation will be reassessed.</w:t>
      </w:r>
    </w:p>
    <w:p>
      <w:pPr>
        <w:pStyle w:val="Normal"/>
        <w:rPr/>
      </w:pPr>
      <w:r>
        <w:rPr/>
      </w:r>
    </w:p>
    <w:p>
      <w:pPr>
        <w:pStyle w:val="Normal"/>
        <w:rPr>
          <w:b/>
        </w:rPr>
      </w:pPr>
      <w:r>
        <w:rPr>
          <w:b/>
        </w:rPr>
        <w:t>Discussion with G Urquhart:</w:t>
      </w:r>
    </w:p>
    <w:p>
      <w:pPr>
        <w:pStyle w:val="Normal"/>
        <w:rPr/>
      </w:pPr>
      <w:r>
        <w:rPr/>
        <w:t>J McMillan and A Galt met on the evening of 3 April with G Urquhart, SLNG’ Start-up Manager (previously Start-up Manager for EcoElectrica).  Urquhart advised:</w:t>
      </w:r>
    </w:p>
    <w:p>
      <w:pPr>
        <w:pStyle w:val="Normal"/>
        <w:numPr>
          <w:ilvl w:val="0"/>
          <w:numId w:val="8"/>
        </w:numPr>
        <w:rPr/>
      </w:pPr>
      <w:r>
        <w:rPr/>
        <w:t>He is presently developing precommissioning and commissioning procedures.</w:t>
      </w:r>
    </w:p>
    <w:p>
      <w:pPr>
        <w:pStyle w:val="Normal"/>
        <w:numPr>
          <w:ilvl w:val="0"/>
          <w:numId w:val="8"/>
        </w:numPr>
        <w:rPr/>
      </w:pPr>
      <w:r>
        <w:rPr/>
        <w:t>He is confident that the terminal reactivation can be accelerated by two months, if materials and equipment can be delivered in time.</w:t>
      </w:r>
    </w:p>
    <w:p>
      <w:pPr>
        <w:pStyle w:val="Normal"/>
        <w:rPr/>
      </w:pPr>
      <w:r>
        <w:rPr/>
      </w:r>
    </w:p>
    <w:p>
      <w:pPr>
        <w:pStyle w:val="Normal"/>
        <w:rPr>
          <w:b/>
        </w:rPr>
      </w:pPr>
      <w:r>
        <w:rPr>
          <w:b/>
        </w:rPr>
        <w:t>Tour of Elba Island Terminal:</w:t>
      </w:r>
    </w:p>
    <w:p>
      <w:pPr>
        <w:pStyle w:val="Normal"/>
        <w:rPr/>
      </w:pPr>
      <w:r>
        <w:rPr/>
        <w:t>A tour was provided to the BG and Enron Representatives on 4 April.  Observations are:</w:t>
      </w:r>
    </w:p>
    <w:p>
      <w:pPr>
        <w:pStyle w:val="Normal"/>
        <w:numPr>
          <w:ilvl w:val="0"/>
          <w:numId w:val="11"/>
        </w:numPr>
        <w:rPr/>
      </w:pPr>
      <w:r>
        <w:rPr/>
        <w:t>The old vaporizers have been removed, except for vent stacks, which will be reused.</w:t>
      </w:r>
    </w:p>
    <w:p>
      <w:pPr>
        <w:pStyle w:val="Normal"/>
        <w:numPr>
          <w:ilvl w:val="0"/>
          <w:numId w:val="11"/>
        </w:numPr>
        <w:rPr/>
      </w:pPr>
      <w:r>
        <w:rPr/>
        <w:t>New Cable Trays are installed.</w:t>
      </w:r>
    </w:p>
    <w:p>
      <w:pPr>
        <w:pStyle w:val="Normal"/>
        <w:numPr>
          <w:ilvl w:val="0"/>
          <w:numId w:val="11"/>
        </w:numPr>
        <w:rPr/>
      </w:pPr>
      <w:r>
        <w:rPr/>
        <w:t>Little construction activity apparent.</w:t>
      </w:r>
    </w:p>
    <w:p>
      <w:pPr>
        <w:pStyle w:val="Normal"/>
        <w:rPr/>
      </w:pPr>
      <w:r>
        <w:rPr/>
      </w:r>
    </w:p>
    <w:p>
      <w:pPr>
        <w:pStyle w:val="Normal"/>
        <w:rPr/>
      </w:pPr>
      <w:r>
        <w:rPr/>
      </w:r>
    </w:p>
    <w:p>
      <w:pPr>
        <w:pStyle w:val="Normal"/>
        <w:rPr/>
      </w:pPr>
      <w:r>
        <w:rPr/>
      </w:r>
    </w:p>
    <w:p>
      <w:pPr>
        <w:pStyle w:val="Normal"/>
        <w:rPr/>
      </w:pPr>
      <w:r>
        <w:rPr/>
      </w:r>
    </w:p>
    <w:p>
      <w:pPr>
        <w:pStyle w:val="Normal"/>
        <w:rPr>
          <w:sz w:val="48"/>
        </w:rPr>
      </w:pPr>
      <w:r>
        <w:rPr>
          <w:sz w:val="48"/>
        </w:rPr>
        <w:t>Alternate Dredging Case:</w:t>
      </w:r>
    </w:p>
    <w:p>
      <w:pPr>
        <w:pStyle w:val="Normal"/>
        <w:rPr>
          <w:sz w:val="48"/>
          <w:lang w:val="en-CA"/>
        </w:rPr>
      </w:pPr>
      <w:r>
        <w:rPr>
          <w:sz w:val="48"/>
          <w:lang w:val="en-CA"/>
        </w:rPr>
        <mc:AlternateContent>
          <mc:Choice Requires="wps">
            <w:drawing>
              <wp:anchor behindDoc="0" distT="0" distB="0" distL="114935" distR="114935" simplePos="0" locked="0" layoutInCell="1" allowOverlap="1" relativeHeight="2">
                <wp:simplePos x="0" y="0"/>
                <wp:positionH relativeFrom="column">
                  <wp:posOffset>763905</wp:posOffset>
                </wp:positionH>
                <wp:positionV relativeFrom="paragraph">
                  <wp:posOffset>335280</wp:posOffset>
                </wp:positionV>
                <wp:extent cx="5562600" cy="762000"/>
                <wp:effectExtent l="1270" t="5080" r="1270" b="5080"/>
                <wp:wrapNone/>
                <wp:docPr id="1" name=""/>
                <a:graphic xmlns:a="http://schemas.openxmlformats.org/drawingml/2006/main">
                  <a:graphicData uri="http://schemas.microsoft.com/office/word/2010/wordprocessingShape">
                    <wps:wsp>
                      <wps:cNvSpPr/>
                      <wps:spPr>
                        <a:xfrm>
                          <a:off x="0" y="0"/>
                          <a:ext cx="5562720" cy="76212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60.15pt,26.4pt" to="498.1pt,86.35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3">
                <wp:simplePos x="0" y="0"/>
                <wp:positionH relativeFrom="column">
                  <wp:posOffset>535305</wp:posOffset>
                </wp:positionH>
                <wp:positionV relativeFrom="paragraph">
                  <wp:posOffset>3840480</wp:posOffset>
                </wp:positionV>
                <wp:extent cx="5410200" cy="838200"/>
                <wp:effectExtent l="1270" t="5080" r="1270" b="5080"/>
                <wp:wrapNone/>
                <wp:docPr id="2" name=""/>
                <a:graphic xmlns:a="http://schemas.openxmlformats.org/drawingml/2006/main">
                  <a:graphicData uri="http://schemas.microsoft.com/office/word/2010/wordprocessingShape">
                    <wps:wsp>
                      <wps:cNvSpPr/>
                      <wps:spPr>
                        <a:xfrm>
                          <a:off x="0" y="0"/>
                          <a:ext cx="5410080" cy="83808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42.15pt,302.4pt" to="468.1pt,368.35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4">
                <wp:simplePos x="0" y="0"/>
                <wp:positionH relativeFrom="column">
                  <wp:posOffset>2516505</wp:posOffset>
                </wp:positionH>
                <wp:positionV relativeFrom="paragraph">
                  <wp:posOffset>3764280</wp:posOffset>
                </wp:positionV>
                <wp:extent cx="1828800" cy="304800"/>
                <wp:effectExtent l="1270" t="5080" r="1270" b="5080"/>
                <wp:wrapNone/>
                <wp:docPr id="3" name=""/>
                <a:graphic xmlns:a="http://schemas.openxmlformats.org/drawingml/2006/main">
                  <a:graphicData uri="http://schemas.microsoft.com/office/word/2010/wordprocessingShape">
                    <wps:wsp>
                      <wps:cNvSpPr/>
                      <wps:spPr>
                        <a:xfrm>
                          <a:off x="0" y="0"/>
                          <a:ext cx="1828800" cy="30492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98.15pt,296.4pt" to="342.1pt,320.35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5">
                <wp:simplePos x="0" y="0"/>
                <wp:positionH relativeFrom="column">
                  <wp:posOffset>2516505</wp:posOffset>
                </wp:positionH>
                <wp:positionV relativeFrom="paragraph">
                  <wp:posOffset>3916680</wp:posOffset>
                </wp:positionV>
                <wp:extent cx="1828800" cy="304800"/>
                <wp:effectExtent l="1270" t="5080" r="1270" b="5080"/>
                <wp:wrapNone/>
                <wp:docPr id="4" name=""/>
                <a:graphic xmlns:a="http://schemas.openxmlformats.org/drawingml/2006/main">
                  <a:graphicData uri="http://schemas.microsoft.com/office/word/2010/wordprocessingShape">
                    <wps:wsp>
                      <wps:cNvSpPr/>
                      <wps:spPr>
                        <a:xfrm>
                          <a:off x="0" y="0"/>
                          <a:ext cx="1828800" cy="30492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98.15pt,308.4pt" to="342.1pt,332.35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6">
                <wp:simplePos x="0" y="0"/>
                <wp:positionH relativeFrom="column">
                  <wp:posOffset>2516505</wp:posOffset>
                </wp:positionH>
                <wp:positionV relativeFrom="paragraph">
                  <wp:posOffset>3764280</wp:posOffset>
                </wp:positionV>
                <wp:extent cx="76200" cy="152400"/>
                <wp:effectExtent l="4445" t="2540" r="4445" b="2540"/>
                <wp:wrapNone/>
                <wp:docPr id="5" name=""/>
                <a:graphic xmlns:a="http://schemas.openxmlformats.org/drawingml/2006/main">
                  <a:graphicData uri="http://schemas.microsoft.com/office/word/2010/wordprocessingShape">
                    <wps:wsp>
                      <wps:cNvSpPr/>
                      <wps:spPr>
                        <a:xfrm flipV="1">
                          <a:off x="0" y="0"/>
                          <a:ext cx="76320" cy="15228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98.15pt,296.4pt" to="204.1pt,308.35pt" stroked="t" o:allowincell="f" style="position:absolute;flip:y">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7">
                <wp:simplePos x="0" y="0"/>
                <wp:positionH relativeFrom="column">
                  <wp:posOffset>4345305</wp:posOffset>
                </wp:positionH>
                <wp:positionV relativeFrom="paragraph">
                  <wp:posOffset>4069080</wp:posOffset>
                </wp:positionV>
                <wp:extent cx="76200" cy="152400"/>
                <wp:effectExtent l="4445" t="2540" r="4445" b="2540"/>
                <wp:wrapNone/>
                <wp:docPr id="6" name=""/>
                <a:graphic xmlns:a="http://schemas.openxmlformats.org/drawingml/2006/main">
                  <a:graphicData uri="http://schemas.microsoft.com/office/word/2010/wordprocessingShape">
                    <wps:wsp>
                      <wps:cNvSpPr/>
                      <wps:spPr>
                        <a:xfrm flipH="1">
                          <a:off x="0" y="0"/>
                          <a:ext cx="76320" cy="15228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342.15pt,320.4pt" to="348.1pt,332.35pt" stroked="t" o:allowincell="f" style="position:absolute;flip:x">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10">
                <wp:simplePos x="0" y="0"/>
                <wp:positionH relativeFrom="column">
                  <wp:posOffset>763905</wp:posOffset>
                </wp:positionH>
                <wp:positionV relativeFrom="paragraph">
                  <wp:posOffset>2849880</wp:posOffset>
                </wp:positionV>
                <wp:extent cx="5334000" cy="838200"/>
                <wp:effectExtent l="1270" t="5080" r="1270" b="5080"/>
                <wp:wrapNone/>
                <wp:docPr id="7" name=""/>
                <a:graphic xmlns:a="http://schemas.openxmlformats.org/drawingml/2006/main">
                  <a:graphicData uri="http://schemas.microsoft.com/office/word/2010/wordprocessingShape">
                    <wps:wsp>
                      <wps:cNvSpPr/>
                      <wps:spPr>
                        <a:xfrm>
                          <a:off x="0" y="0"/>
                          <a:ext cx="5334120" cy="83808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60.15pt,224.4pt" to="480.1pt,290.35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11">
                <wp:simplePos x="0" y="0"/>
                <wp:positionH relativeFrom="column">
                  <wp:posOffset>1297305</wp:posOffset>
                </wp:positionH>
                <wp:positionV relativeFrom="paragraph">
                  <wp:posOffset>3002280</wp:posOffset>
                </wp:positionV>
                <wp:extent cx="838200" cy="1066800"/>
                <wp:effectExtent l="3810" t="3175" r="3810" b="3175"/>
                <wp:wrapNone/>
                <wp:docPr id="8" name=""/>
                <a:graphic xmlns:a="http://schemas.openxmlformats.org/drawingml/2006/main">
                  <a:graphicData uri="http://schemas.microsoft.com/office/word/2010/wordprocessingShape">
                    <wps:wsp>
                      <wps:cNvSpPr/>
                      <wps:spPr>
                        <a:xfrm>
                          <a:off x="0" y="0"/>
                          <a:ext cx="838080" cy="106668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02.15pt,236.4pt" to="168.1pt,320.35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12">
                <wp:simplePos x="0" y="0"/>
                <wp:positionH relativeFrom="column">
                  <wp:posOffset>1068705</wp:posOffset>
                </wp:positionH>
                <wp:positionV relativeFrom="paragraph">
                  <wp:posOffset>3078480</wp:posOffset>
                </wp:positionV>
                <wp:extent cx="762000" cy="990600"/>
                <wp:effectExtent l="3810" t="3175" r="3810" b="3175"/>
                <wp:wrapNone/>
                <wp:docPr id="9" name=""/>
                <a:graphic xmlns:a="http://schemas.openxmlformats.org/drawingml/2006/main">
                  <a:graphicData uri="http://schemas.microsoft.com/office/word/2010/wordprocessingShape">
                    <wps:wsp>
                      <wps:cNvSpPr/>
                      <wps:spPr>
                        <a:xfrm>
                          <a:off x="0" y="0"/>
                          <a:ext cx="762120" cy="99072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84.15pt,242.4pt" to="144.1pt,320.35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13">
                <wp:simplePos x="0" y="0"/>
                <wp:positionH relativeFrom="column">
                  <wp:posOffset>763905</wp:posOffset>
                </wp:positionH>
                <wp:positionV relativeFrom="paragraph">
                  <wp:posOffset>3002280</wp:posOffset>
                </wp:positionV>
                <wp:extent cx="762000" cy="914400"/>
                <wp:effectExtent l="3810" t="3175" r="3810" b="3175"/>
                <wp:wrapNone/>
                <wp:docPr id="10" name=""/>
                <a:graphic xmlns:a="http://schemas.openxmlformats.org/drawingml/2006/main">
                  <a:graphicData uri="http://schemas.microsoft.com/office/word/2010/wordprocessingShape">
                    <wps:wsp>
                      <wps:cNvSpPr/>
                      <wps:spPr>
                        <a:xfrm>
                          <a:off x="0" y="0"/>
                          <a:ext cx="762120" cy="91440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60.15pt,236.4pt" to="120.1pt,308.35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14">
                <wp:simplePos x="0" y="0"/>
                <wp:positionH relativeFrom="column">
                  <wp:posOffset>611505</wp:posOffset>
                </wp:positionH>
                <wp:positionV relativeFrom="paragraph">
                  <wp:posOffset>3154680</wp:posOffset>
                </wp:positionV>
                <wp:extent cx="685800" cy="838200"/>
                <wp:effectExtent l="3810" t="3175" r="3810" b="3175"/>
                <wp:wrapNone/>
                <wp:docPr id="11" name=""/>
                <a:graphic xmlns:a="http://schemas.openxmlformats.org/drawingml/2006/main">
                  <a:graphicData uri="http://schemas.microsoft.com/office/word/2010/wordprocessingShape">
                    <wps:wsp>
                      <wps:cNvSpPr/>
                      <wps:spPr>
                        <a:xfrm>
                          <a:off x="0" y="0"/>
                          <a:ext cx="685800" cy="83808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48.15pt,248.4pt" to="102.1pt,314.35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15">
                <wp:simplePos x="0" y="0"/>
                <wp:positionH relativeFrom="column">
                  <wp:posOffset>459105</wp:posOffset>
                </wp:positionH>
                <wp:positionV relativeFrom="paragraph">
                  <wp:posOffset>3459480</wp:posOffset>
                </wp:positionV>
                <wp:extent cx="304800" cy="381000"/>
                <wp:effectExtent l="3810" t="3175" r="3810" b="3175"/>
                <wp:wrapNone/>
                <wp:docPr id="12" name=""/>
                <a:graphic xmlns:a="http://schemas.openxmlformats.org/drawingml/2006/main">
                  <a:graphicData uri="http://schemas.microsoft.com/office/word/2010/wordprocessingShape">
                    <wps:wsp>
                      <wps:cNvSpPr/>
                      <wps:spPr>
                        <a:xfrm>
                          <a:off x="0" y="0"/>
                          <a:ext cx="304920" cy="38088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36.15pt,272.4pt" to="60.1pt,302.35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16">
                <wp:simplePos x="0" y="0"/>
                <wp:positionH relativeFrom="column">
                  <wp:posOffset>611505</wp:posOffset>
                </wp:positionH>
                <wp:positionV relativeFrom="paragraph">
                  <wp:posOffset>3383280</wp:posOffset>
                </wp:positionV>
                <wp:extent cx="304800" cy="381000"/>
                <wp:effectExtent l="3810" t="3175" r="3810" b="3175"/>
                <wp:wrapNone/>
                <wp:docPr id="13" name=""/>
                <a:graphic xmlns:a="http://schemas.openxmlformats.org/drawingml/2006/main">
                  <a:graphicData uri="http://schemas.microsoft.com/office/word/2010/wordprocessingShape">
                    <wps:wsp>
                      <wps:cNvSpPr/>
                      <wps:spPr>
                        <a:xfrm>
                          <a:off x="0" y="0"/>
                          <a:ext cx="304920" cy="38088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48.15pt,266.4pt" to="72.1pt,296.35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18">
                <wp:simplePos x="0" y="0"/>
                <wp:positionH relativeFrom="column">
                  <wp:posOffset>763905</wp:posOffset>
                </wp:positionH>
                <wp:positionV relativeFrom="paragraph">
                  <wp:posOffset>868680</wp:posOffset>
                </wp:positionV>
                <wp:extent cx="2057400" cy="304800"/>
                <wp:effectExtent l="1270" t="5080" r="1270" b="5080"/>
                <wp:wrapNone/>
                <wp:docPr id="14" name=""/>
                <a:graphic xmlns:a="http://schemas.openxmlformats.org/drawingml/2006/main">
                  <a:graphicData uri="http://schemas.microsoft.com/office/word/2010/wordprocessingShape">
                    <wps:wsp>
                      <wps:cNvSpPr/>
                      <wps:spPr>
                        <a:xfrm>
                          <a:off x="0" y="0"/>
                          <a:ext cx="2057400" cy="30492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60.15pt,68.4pt" to="222.1pt,92.35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19">
                <wp:simplePos x="0" y="0"/>
                <wp:positionH relativeFrom="column">
                  <wp:posOffset>4954905</wp:posOffset>
                </wp:positionH>
                <wp:positionV relativeFrom="paragraph">
                  <wp:posOffset>1554480</wp:posOffset>
                </wp:positionV>
                <wp:extent cx="1219200" cy="228600"/>
                <wp:effectExtent l="1270" t="5080" r="1270" b="5080"/>
                <wp:wrapNone/>
                <wp:docPr id="15" name=""/>
                <a:graphic xmlns:a="http://schemas.openxmlformats.org/drawingml/2006/main">
                  <a:graphicData uri="http://schemas.microsoft.com/office/word/2010/wordprocessingShape">
                    <wps:wsp>
                      <wps:cNvSpPr/>
                      <wps:spPr>
                        <a:xfrm>
                          <a:off x="0" y="0"/>
                          <a:ext cx="1219320" cy="22860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390.15pt,122.4pt" to="486.1pt,140.35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20">
                <wp:simplePos x="0" y="0"/>
                <wp:positionH relativeFrom="column">
                  <wp:posOffset>2059305</wp:posOffset>
                </wp:positionH>
                <wp:positionV relativeFrom="paragraph">
                  <wp:posOffset>792480</wp:posOffset>
                </wp:positionV>
                <wp:extent cx="3048000" cy="3048000"/>
                <wp:effectExtent l="5080" t="5080" r="5715" b="5715"/>
                <wp:wrapNone/>
                <wp:docPr id="16" name=""/>
                <a:graphic xmlns:a="http://schemas.openxmlformats.org/drawingml/2006/main">
                  <a:graphicData uri="http://schemas.microsoft.com/office/word/2010/wordprocessingShape">
                    <wps:wsp>
                      <wps:cNvSpPr/>
                      <wps:spPr>
                        <a:xfrm>
                          <a:off x="0" y="0"/>
                          <a:ext cx="3048120" cy="3048120"/>
                        </a:xfrm>
                        <a:prstGeom prst="ellipse">
                          <a:avLst/>
                        </a:prstGeom>
                        <a:solidFill>
                          <a:srgbClr val="00cc99"/>
                        </a:solidFill>
                        <a:ln w="9360">
                          <a:solidFill>
                            <a:srgbClr val="000000"/>
                          </a:solidFill>
                          <a:miter/>
                        </a:ln>
                      </wps:spPr>
                      <wps:style>
                        <a:lnRef idx="0"/>
                        <a:fillRef idx="0"/>
                        <a:effectRef idx="0"/>
                        <a:fontRef idx="minor"/>
                      </wps:style>
                      <wps:txbx>
                        <w:txbxContent>
                          <w:p>
                            <w:pPr>
                              <w:overflowPunct w:val="false"/>
                              <w:bidi w:val="0"/>
                              <w:jc w:val="center"/>
                              <w:rPr/>
                            </w:pPr>
                            <w:r>
                              <w:rPr>
                                <w:szCs w:val="24"/>
                                <w:kern w:val="2"/>
                                <w:sz w:val="24"/>
                                <w:rFonts w:cs="NotoSans NF" w:eastAsia="Liberation Sans" w:ascii="Liberation Serif" w:hAnsi="Liberation Serif"/>
                                <w:lang w:val="en-CA"/>
                              </w:rPr>
                            </w:r>
                          </w:p>
                          <w:p>
                            <w:pPr>
                              <w:overflowPunct w:val="false"/>
                              <w:bidi w:val="0"/>
                              <w:jc w:val="center"/>
                              <w:rPr/>
                            </w:pPr>
                            <w:r>
                              <w:rPr>
                                <w:szCs w:val="24"/>
                                <w:kern w:val="2"/>
                                <w:sz w:val="24"/>
                                <w:rFonts w:cs="NotoSans NF" w:eastAsia="Liberation Sans" w:ascii="Liberation Serif" w:hAnsi="Liberation Serif"/>
                                <w:lang w:val="en-CA"/>
                              </w:rPr>
                            </w:r>
                          </w:p>
                          <w:p>
                            <w:pPr>
                              <w:overflowPunct w:val="false"/>
                              <w:bidi w:val="0"/>
                              <w:jc w:val="center"/>
                              <w:rPr/>
                            </w:pPr>
                            <w:r>
                              <w:rPr>
                                <w:szCs w:val="24"/>
                                <w:kern w:val="2"/>
                                <w:sz w:val="24"/>
                                <w:rFonts w:cs="NotoSans NF" w:eastAsia="Liberation Sans" w:ascii="Liberation Serif" w:hAnsi="Liberation Serif"/>
                                <w:lang w:val="en-CA"/>
                              </w:rPr>
                            </w:r>
                          </w:p>
                          <w:p>
                            <w:pPr>
                              <w:overflowPunct w:val="false"/>
                              <w:bidi w:val="0"/>
                              <w:jc w:val="center"/>
                              <w:rPr/>
                            </w:pPr>
                            <w:r>
                              <w:rPr>
                                <w:szCs w:val="24"/>
                                <w:kern w:val="2"/>
                                <w:sz w:val="24"/>
                                <w:rFonts w:cs="NotoSans NF" w:eastAsia="Liberation Sans" w:ascii="Liberation Serif" w:hAnsi="Liberation Serif"/>
                                <w:lang w:val="en-CA"/>
                              </w:rPr>
                            </w:r>
                          </w:p>
                          <w:p>
                            <w:pPr>
                              <w:overflowPunct w:val="false"/>
                              <w:bidi w:val="0"/>
                              <w:jc w:val="center"/>
                              <w:rPr/>
                            </w:pPr>
                            <w:r>
                              <w:rPr>
                                <w:szCs w:val="24"/>
                                <w:kern w:val="2"/>
                                <w:sz w:val="24"/>
                                <w:rFonts w:cs="NotoSans NF" w:eastAsia="Liberation Sans" w:ascii="Liberation Serif" w:hAnsi="Liberation Serif"/>
                                <w:lang w:val="en-CA"/>
                              </w:rPr>
                            </w:r>
                          </w:p>
                          <w:p>
                            <w:pPr>
                              <w:overflowPunct w:val="false"/>
                              <w:bidi w:val="0"/>
                              <w:jc w:val="center"/>
                              <w:rPr/>
                            </w:pPr>
                            <w:r>
                              <w:rPr>
                                <w:szCs w:val="24"/>
                                <w:kern w:val="2"/>
                                <w:sz w:val="24"/>
                                <w:rFonts w:cs="NotoSans NF" w:eastAsia="Liberation Sans" w:ascii="Liberation Serif" w:hAnsi="Liberation Serif"/>
                                <w:lang w:val="en-CA"/>
                              </w:rPr>
                            </w:r>
                          </w:p>
                          <w:p>
                            <w:pPr>
                              <w:overflowPunct w:val="false"/>
                              <w:bidi w:val="0"/>
                              <w:jc w:val="center"/>
                              <w:rPr/>
                            </w:pPr>
                            <w:r>
                              <w:rPr>
                                <w:szCs w:val="24"/>
                                <w:kern w:val="2"/>
                                <w:sz w:val="24"/>
                                <w:rFonts w:cs="NotoSans NF" w:eastAsia="Liberation Sans" w:ascii="Liberation Serif" w:hAnsi="Liberation Serif"/>
                                <w:lang w:val="en-CA"/>
                              </w:rPr>
                            </w:r>
                          </w:p>
                          <w:p>
                            <w:pPr>
                              <w:overflowPunct w:val="false"/>
                              <w:bidi w:val="0"/>
                              <w:jc w:val="center"/>
                              <w:rPr/>
                            </w:pPr>
                            <w:r>
                              <w:rPr>
                                <w:szCs w:val="24"/>
                                <w:kern w:val="2"/>
                                <w:sz w:val="24"/>
                                <w:rFonts w:cs="NotoSans NF" w:eastAsia="Liberation Sans" w:ascii="Liberation Serif" w:hAnsi="Liberation Serif"/>
                                <w:lang w:val="en-CA"/>
                              </w:rPr>
                            </w:r>
                          </w:p>
                          <w:p>
                            <w:pPr>
                              <w:overflowPunct w:val="false"/>
                              <w:bidi w:val="0"/>
                              <w:jc w:val="center"/>
                              <w:rPr/>
                            </w:pPr>
                            <w:r>
                              <w:rPr>
                                <w:kern w:val="2"/>
                                <w:sz w:val="20"/>
                                <w:szCs w:val="20"/>
                                <w:rFonts w:ascii="Times New Roman" w:hAnsi="Times New Roman" w:eastAsia="Times New Roman" w:cs="Times New Roman"/>
                                <w:color w:val="000000"/>
                                <w:lang w:val="en-US" w:eastAsia="en-US"/>
                              </w:rPr>
                              <w:t>Dredging Required</w:t>
                            </w:r>
                          </w:p>
                        </w:txbxContent>
                      </wps:txbx>
                      <wps:bodyPr anchor="ctr">
                        <a:noAutofit/>
                      </wps:bodyPr>
                    </wps:wsp>
                  </a:graphicData>
                </a:graphic>
              </wp:anchor>
            </w:drawing>
          </mc:Choice>
          <mc:Fallback>
            <w:pict>
              <v:oval id="shape_0" fillcolor="#00cc99" stroked="t" o:allowincell="f" style="position:absolute;margin-left:162.15pt;margin-top:62.4pt;width:239.95pt;height:239.95pt;mso-wrap-style:none;v-text-anchor:middle">
                <v:textbox>
                  <w:txbxContent>
                    <w:p>
                      <w:pPr>
                        <w:overflowPunct w:val="false"/>
                        <w:bidi w:val="0"/>
                        <w:jc w:val="center"/>
                        <w:rPr/>
                      </w:pPr>
                      <w:r>
                        <w:rPr>
                          <w:szCs w:val="24"/>
                          <w:kern w:val="2"/>
                          <w:sz w:val="24"/>
                          <w:rFonts w:cs="NotoSans NF" w:eastAsia="Liberation Sans" w:ascii="Liberation Serif" w:hAnsi="Liberation Serif"/>
                          <w:lang w:val="en-CA"/>
                        </w:rPr>
                      </w:r>
                    </w:p>
                    <w:p>
                      <w:pPr>
                        <w:overflowPunct w:val="false"/>
                        <w:bidi w:val="0"/>
                        <w:jc w:val="center"/>
                        <w:rPr/>
                      </w:pPr>
                      <w:r>
                        <w:rPr>
                          <w:szCs w:val="24"/>
                          <w:kern w:val="2"/>
                          <w:sz w:val="24"/>
                          <w:rFonts w:cs="NotoSans NF" w:eastAsia="Liberation Sans" w:ascii="Liberation Serif" w:hAnsi="Liberation Serif"/>
                          <w:lang w:val="en-CA"/>
                        </w:rPr>
                      </w:r>
                    </w:p>
                    <w:p>
                      <w:pPr>
                        <w:overflowPunct w:val="false"/>
                        <w:bidi w:val="0"/>
                        <w:jc w:val="center"/>
                        <w:rPr/>
                      </w:pPr>
                      <w:r>
                        <w:rPr>
                          <w:szCs w:val="24"/>
                          <w:kern w:val="2"/>
                          <w:sz w:val="24"/>
                          <w:rFonts w:cs="NotoSans NF" w:eastAsia="Liberation Sans" w:ascii="Liberation Serif" w:hAnsi="Liberation Serif"/>
                          <w:lang w:val="en-CA"/>
                        </w:rPr>
                      </w:r>
                    </w:p>
                    <w:p>
                      <w:pPr>
                        <w:overflowPunct w:val="false"/>
                        <w:bidi w:val="0"/>
                        <w:jc w:val="center"/>
                        <w:rPr/>
                      </w:pPr>
                      <w:r>
                        <w:rPr>
                          <w:szCs w:val="24"/>
                          <w:kern w:val="2"/>
                          <w:sz w:val="24"/>
                          <w:rFonts w:cs="NotoSans NF" w:eastAsia="Liberation Sans" w:ascii="Liberation Serif" w:hAnsi="Liberation Serif"/>
                          <w:lang w:val="en-CA"/>
                        </w:rPr>
                      </w:r>
                    </w:p>
                    <w:p>
                      <w:pPr>
                        <w:overflowPunct w:val="false"/>
                        <w:bidi w:val="0"/>
                        <w:jc w:val="center"/>
                        <w:rPr/>
                      </w:pPr>
                      <w:r>
                        <w:rPr>
                          <w:szCs w:val="24"/>
                          <w:kern w:val="2"/>
                          <w:sz w:val="24"/>
                          <w:rFonts w:cs="NotoSans NF" w:eastAsia="Liberation Sans" w:ascii="Liberation Serif" w:hAnsi="Liberation Serif"/>
                          <w:lang w:val="en-CA"/>
                        </w:rPr>
                      </w:r>
                    </w:p>
                    <w:p>
                      <w:pPr>
                        <w:overflowPunct w:val="false"/>
                        <w:bidi w:val="0"/>
                        <w:jc w:val="center"/>
                        <w:rPr/>
                      </w:pPr>
                      <w:r>
                        <w:rPr>
                          <w:szCs w:val="24"/>
                          <w:kern w:val="2"/>
                          <w:sz w:val="24"/>
                          <w:rFonts w:cs="NotoSans NF" w:eastAsia="Liberation Sans" w:ascii="Liberation Serif" w:hAnsi="Liberation Serif"/>
                          <w:lang w:val="en-CA"/>
                        </w:rPr>
                      </w:r>
                    </w:p>
                    <w:p>
                      <w:pPr>
                        <w:overflowPunct w:val="false"/>
                        <w:bidi w:val="0"/>
                        <w:jc w:val="center"/>
                        <w:rPr/>
                      </w:pPr>
                      <w:r>
                        <w:rPr>
                          <w:szCs w:val="24"/>
                          <w:kern w:val="2"/>
                          <w:sz w:val="24"/>
                          <w:rFonts w:cs="NotoSans NF" w:eastAsia="Liberation Sans" w:ascii="Liberation Serif" w:hAnsi="Liberation Serif"/>
                          <w:lang w:val="en-CA"/>
                        </w:rPr>
                      </w:r>
                    </w:p>
                    <w:p>
                      <w:pPr>
                        <w:overflowPunct w:val="false"/>
                        <w:bidi w:val="0"/>
                        <w:jc w:val="center"/>
                        <w:rPr/>
                      </w:pPr>
                      <w:r>
                        <w:rPr>
                          <w:szCs w:val="24"/>
                          <w:kern w:val="2"/>
                          <w:sz w:val="24"/>
                          <w:rFonts w:cs="NotoSans NF" w:eastAsia="Liberation Sans" w:ascii="Liberation Serif" w:hAnsi="Liberation Serif"/>
                          <w:lang w:val="en-CA"/>
                        </w:rPr>
                      </w:r>
                    </w:p>
                    <w:p>
                      <w:pPr>
                        <w:overflowPunct w:val="false"/>
                        <w:bidi w:val="0"/>
                        <w:jc w:val="center"/>
                        <w:rPr/>
                      </w:pPr>
                      <w:r>
                        <w:rPr>
                          <w:kern w:val="2"/>
                          <w:sz w:val="20"/>
                          <w:szCs w:val="20"/>
                          <w:rFonts w:ascii="Times New Roman" w:hAnsi="Times New Roman" w:eastAsia="Times New Roman" w:cs="Times New Roman"/>
                          <w:color w:val="000000"/>
                          <w:lang w:val="en-US" w:eastAsia="en-US"/>
                        </w:rPr>
                        <w:t>Dredging Required</w:t>
                      </w:r>
                    </w:p>
                  </w:txbxContent>
                </v:textbox>
                <v:fill o:detectmouseclick="t" type="solid" color2="#ff3366"/>
                <v:stroke color="black" weight="9360" joinstyle="miter" endcap="flat"/>
                <w10:wrap type="none"/>
              </v:oval>
            </w:pict>
          </mc:Fallback>
        </mc:AlternateContent>
        <mc:AlternateContent>
          <mc:Choice Requires="wps">
            <w:drawing>
              <wp:anchor behindDoc="0" distT="0" distB="0" distL="114935" distR="114935" simplePos="0" locked="0" layoutInCell="1" allowOverlap="1" relativeHeight="23">
                <wp:simplePos x="0" y="0"/>
                <wp:positionH relativeFrom="column">
                  <wp:posOffset>840105</wp:posOffset>
                </wp:positionH>
                <wp:positionV relativeFrom="paragraph">
                  <wp:posOffset>411480</wp:posOffset>
                </wp:positionV>
                <wp:extent cx="609600" cy="533400"/>
                <wp:effectExtent l="3175" t="3810" r="3175" b="3810"/>
                <wp:wrapNone/>
                <wp:docPr id="17" name=""/>
                <a:graphic xmlns:a="http://schemas.openxmlformats.org/drawingml/2006/main">
                  <a:graphicData uri="http://schemas.microsoft.com/office/word/2010/wordprocessingShape">
                    <wps:wsp>
                      <wps:cNvSpPr/>
                      <wps:spPr>
                        <a:xfrm>
                          <a:off x="0" y="0"/>
                          <a:ext cx="609480" cy="53352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66.15pt,32.4pt" to="114.1pt,74.35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24">
                <wp:simplePos x="0" y="0"/>
                <wp:positionH relativeFrom="column">
                  <wp:posOffset>763905</wp:posOffset>
                </wp:positionH>
                <wp:positionV relativeFrom="paragraph">
                  <wp:posOffset>640080</wp:posOffset>
                </wp:positionV>
                <wp:extent cx="304800" cy="304800"/>
                <wp:effectExtent l="3810" t="3810" r="3810" b="3810"/>
                <wp:wrapNone/>
                <wp:docPr id="18" name=""/>
                <a:graphic xmlns:a="http://schemas.openxmlformats.org/drawingml/2006/main">
                  <a:graphicData uri="http://schemas.microsoft.com/office/word/2010/wordprocessingShape">
                    <wps:wsp>
                      <wps:cNvSpPr/>
                      <wps:spPr>
                        <a:xfrm>
                          <a:off x="0" y="0"/>
                          <a:ext cx="304920" cy="30492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60.15pt,50.4pt" to="84.1pt,74.35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25">
                <wp:simplePos x="0" y="0"/>
                <wp:positionH relativeFrom="column">
                  <wp:posOffset>1373505</wp:posOffset>
                </wp:positionH>
                <wp:positionV relativeFrom="paragraph">
                  <wp:posOffset>411480</wp:posOffset>
                </wp:positionV>
                <wp:extent cx="838200" cy="685800"/>
                <wp:effectExtent l="3175" t="3810" r="3175" b="3810"/>
                <wp:wrapNone/>
                <wp:docPr id="19" name=""/>
                <a:graphic xmlns:a="http://schemas.openxmlformats.org/drawingml/2006/main">
                  <a:graphicData uri="http://schemas.microsoft.com/office/word/2010/wordprocessingShape">
                    <wps:wsp>
                      <wps:cNvSpPr/>
                      <wps:spPr>
                        <a:xfrm>
                          <a:off x="0" y="0"/>
                          <a:ext cx="838080" cy="68580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08.15pt,32.4pt" to="174.1pt,86.35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26">
                <wp:simplePos x="0" y="0"/>
                <wp:positionH relativeFrom="column">
                  <wp:posOffset>1068705</wp:posOffset>
                </wp:positionH>
                <wp:positionV relativeFrom="paragraph">
                  <wp:posOffset>411480</wp:posOffset>
                </wp:positionV>
                <wp:extent cx="685800" cy="609600"/>
                <wp:effectExtent l="3175" t="3810" r="3175" b="3810"/>
                <wp:wrapNone/>
                <wp:docPr id="20" name=""/>
                <a:graphic xmlns:a="http://schemas.openxmlformats.org/drawingml/2006/main">
                  <a:graphicData uri="http://schemas.microsoft.com/office/word/2010/wordprocessingShape">
                    <wps:wsp>
                      <wps:cNvSpPr/>
                      <wps:spPr>
                        <a:xfrm>
                          <a:off x="0" y="0"/>
                          <a:ext cx="685800" cy="60948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84.15pt,32.4pt" to="138.1pt,80.35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27">
                <wp:simplePos x="0" y="0"/>
                <wp:positionH relativeFrom="column">
                  <wp:posOffset>1906905</wp:posOffset>
                </wp:positionH>
                <wp:positionV relativeFrom="paragraph">
                  <wp:posOffset>487680</wp:posOffset>
                </wp:positionV>
                <wp:extent cx="685800" cy="609600"/>
                <wp:effectExtent l="3175" t="3810" r="3175" b="3810"/>
                <wp:wrapNone/>
                <wp:docPr id="21" name=""/>
                <a:graphic xmlns:a="http://schemas.openxmlformats.org/drawingml/2006/main">
                  <a:graphicData uri="http://schemas.microsoft.com/office/word/2010/wordprocessingShape">
                    <wps:wsp>
                      <wps:cNvSpPr/>
                      <wps:spPr>
                        <a:xfrm>
                          <a:off x="0" y="0"/>
                          <a:ext cx="685800" cy="60948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50.15pt,38.4pt" to="204.1pt,86.35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28">
                <wp:simplePos x="0" y="0"/>
                <wp:positionH relativeFrom="column">
                  <wp:posOffset>2592705</wp:posOffset>
                </wp:positionH>
                <wp:positionV relativeFrom="paragraph">
                  <wp:posOffset>640080</wp:posOffset>
                </wp:positionV>
                <wp:extent cx="381000" cy="304800"/>
                <wp:effectExtent l="3175" t="3810" r="3175" b="3810"/>
                <wp:wrapNone/>
                <wp:docPr id="22" name=""/>
                <a:graphic xmlns:a="http://schemas.openxmlformats.org/drawingml/2006/main">
                  <a:graphicData uri="http://schemas.microsoft.com/office/word/2010/wordprocessingShape">
                    <wps:wsp>
                      <wps:cNvSpPr/>
                      <wps:spPr>
                        <a:xfrm>
                          <a:off x="0" y="0"/>
                          <a:ext cx="380880" cy="30492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204.15pt,50.4pt" to="234.1pt,74.35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29">
                <wp:simplePos x="0" y="0"/>
                <wp:positionH relativeFrom="column">
                  <wp:posOffset>2287905</wp:posOffset>
                </wp:positionH>
                <wp:positionV relativeFrom="paragraph">
                  <wp:posOffset>563880</wp:posOffset>
                </wp:positionV>
                <wp:extent cx="457200" cy="457200"/>
                <wp:effectExtent l="3810" t="3810" r="3810" b="3810"/>
                <wp:wrapNone/>
                <wp:docPr id="23" name=""/>
                <a:graphic xmlns:a="http://schemas.openxmlformats.org/drawingml/2006/main">
                  <a:graphicData uri="http://schemas.microsoft.com/office/word/2010/wordprocessingShape">
                    <wps:wsp>
                      <wps:cNvSpPr/>
                      <wps:spPr>
                        <a:xfrm>
                          <a:off x="0" y="0"/>
                          <a:ext cx="457200" cy="45720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80.15pt,44.4pt" to="216.1pt,80.35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30">
                <wp:simplePos x="0" y="0"/>
                <wp:positionH relativeFrom="column">
                  <wp:posOffset>4573905</wp:posOffset>
                </wp:positionH>
                <wp:positionV relativeFrom="paragraph">
                  <wp:posOffset>868680</wp:posOffset>
                </wp:positionV>
                <wp:extent cx="1143000" cy="838200"/>
                <wp:effectExtent l="3175" t="4445" r="3175" b="4445"/>
                <wp:wrapNone/>
                <wp:docPr id="24" name=""/>
                <a:graphic xmlns:a="http://schemas.openxmlformats.org/drawingml/2006/main">
                  <a:graphicData uri="http://schemas.microsoft.com/office/word/2010/wordprocessingShape">
                    <wps:wsp>
                      <wps:cNvSpPr/>
                      <wps:spPr>
                        <a:xfrm>
                          <a:off x="0" y="0"/>
                          <a:ext cx="1143000" cy="83808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360.15pt,68.4pt" to="450.1pt,134.35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31">
                <wp:simplePos x="0" y="0"/>
                <wp:positionH relativeFrom="column">
                  <wp:posOffset>4726305</wp:posOffset>
                </wp:positionH>
                <wp:positionV relativeFrom="paragraph">
                  <wp:posOffset>1173480</wp:posOffset>
                </wp:positionV>
                <wp:extent cx="609600" cy="457200"/>
                <wp:effectExtent l="3175" t="3810" r="3175" b="3810"/>
                <wp:wrapNone/>
                <wp:docPr id="25" name=""/>
                <a:graphic xmlns:a="http://schemas.openxmlformats.org/drawingml/2006/main">
                  <a:graphicData uri="http://schemas.microsoft.com/office/word/2010/wordprocessingShape">
                    <wps:wsp>
                      <wps:cNvSpPr/>
                      <wps:spPr>
                        <a:xfrm>
                          <a:off x="0" y="0"/>
                          <a:ext cx="609480" cy="45720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372.15pt,92.4pt" to="420.1pt,128.35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32">
                <wp:simplePos x="0" y="0"/>
                <wp:positionH relativeFrom="column">
                  <wp:posOffset>5107305</wp:posOffset>
                </wp:positionH>
                <wp:positionV relativeFrom="paragraph">
                  <wp:posOffset>1021080</wp:posOffset>
                </wp:positionV>
                <wp:extent cx="914400" cy="685800"/>
                <wp:effectExtent l="3175" t="3810" r="3175" b="3810"/>
                <wp:wrapNone/>
                <wp:docPr id="26" name=""/>
                <a:graphic xmlns:a="http://schemas.openxmlformats.org/drawingml/2006/main">
                  <a:graphicData uri="http://schemas.microsoft.com/office/word/2010/wordprocessingShape">
                    <wps:wsp>
                      <wps:cNvSpPr/>
                      <wps:spPr>
                        <a:xfrm>
                          <a:off x="0" y="0"/>
                          <a:ext cx="914400" cy="68580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402.15pt,80.4pt" to="474.1pt,134.35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33">
                <wp:simplePos x="0" y="0"/>
                <wp:positionH relativeFrom="column">
                  <wp:posOffset>5488305</wp:posOffset>
                </wp:positionH>
                <wp:positionV relativeFrom="paragraph">
                  <wp:posOffset>1021080</wp:posOffset>
                </wp:positionV>
                <wp:extent cx="685800" cy="609600"/>
                <wp:effectExtent l="3175" t="3810" r="3175" b="3810"/>
                <wp:wrapNone/>
                <wp:docPr id="27" name=""/>
                <a:graphic xmlns:a="http://schemas.openxmlformats.org/drawingml/2006/main">
                  <a:graphicData uri="http://schemas.microsoft.com/office/word/2010/wordprocessingShape">
                    <wps:wsp>
                      <wps:cNvSpPr/>
                      <wps:spPr>
                        <a:xfrm>
                          <a:off x="0" y="0"/>
                          <a:ext cx="685800" cy="60948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432.15pt,80.4pt" to="486.1pt,128.35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34">
                <wp:simplePos x="0" y="0"/>
                <wp:positionH relativeFrom="column">
                  <wp:posOffset>5945505</wp:posOffset>
                </wp:positionH>
                <wp:positionV relativeFrom="paragraph">
                  <wp:posOffset>1021080</wp:posOffset>
                </wp:positionV>
                <wp:extent cx="381000" cy="381000"/>
                <wp:effectExtent l="3810" t="3810" r="3810" b="3810"/>
                <wp:wrapNone/>
                <wp:docPr id="28" name=""/>
                <a:graphic xmlns:a="http://schemas.openxmlformats.org/drawingml/2006/main">
                  <a:graphicData uri="http://schemas.microsoft.com/office/word/2010/wordprocessingShape">
                    <wps:wsp>
                      <wps:cNvSpPr/>
                      <wps:spPr>
                        <a:xfrm>
                          <a:off x="0" y="0"/>
                          <a:ext cx="380880" cy="38088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468.15pt,80.4pt" to="498.1pt,110.35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35">
                <wp:simplePos x="0" y="0"/>
                <wp:positionH relativeFrom="column">
                  <wp:posOffset>687705</wp:posOffset>
                </wp:positionH>
                <wp:positionV relativeFrom="paragraph">
                  <wp:posOffset>1630680</wp:posOffset>
                </wp:positionV>
                <wp:extent cx="1447800" cy="228600"/>
                <wp:effectExtent l="1270" t="5080" r="1270" b="5080"/>
                <wp:wrapNone/>
                <wp:docPr id="29" name=""/>
                <a:graphic xmlns:a="http://schemas.openxmlformats.org/drawingml/2006/main">
                  <a:graphicData uri="http://schemas.microsoft.com/office/word/2010/wordprocessingShape">
                    <wps:wsp>
                      <wps:cNvSpPr/>
                      <wps:spPr>
                        <a:xfrm>
                          <a:off x="0" y="0"/>
                          <a:ext cx="1447920" cy="22860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54.15pt,128.4pt" to="168.1pt,146.35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36">
                <wp:simplePos x="0" y="0"/>
                <wp:positionH relativeFrom="column">
                  <wp:posOffset>5183505</wp:posOffset>
                </wp:positionH>
                <wp:positionV relativeFrom="paragraph">
                  <wp:posOffset>2316480</wp:posOffset>
                </wp:positionV>
                <wp:extent cx="1219200" cy="152400"/>
                <wp:effectExtent l="635" t="5080" r="635" b="5080"/>
                <wp:wrapNone/>
                <wp:docPr id="30" name=""/>
                <a:graphic xmlns:a="http://schemas.openxmlformats.org/drawingml/2006/main">
                  <a:graphicData uri="http://schemas.microsoft.com/office/word/2010/wordprocessingShape">
                    <wps:wsp>
                      <wps:cNvSpPr/>
                      <wps:spPr>
                        <a:xfrm>
                          <a:off x="0" y="0"/>
                          <a:ext cx="1219320" cy="15228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408.15pt,182.4pt" to="504.1pt,194.35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37">
                <wp:simplePos x="0" y="0"/>
                <wp:positionH relativeFrom="column">
                  <wp:posOffset>5074920</wp:posOffset>
                </wp:positionH>
                <wp:positionV relativeFrom="paragraph">
                  <wp:posOffset>986790</wp:posOffset>
                </wp:positionV>
                <wp:extent cx="931545" cy="3200400"/>
                <wp:effectExtent l="5080" t="0" r="15875" b="1905"/>
                <wp:wrapNone/>
                <wp:docPr id="31" name=""/>
                <a:graphic xmlns:a="http://schemas.openxmlformats.org/drawingml/2006/main">
                  <a:graphicData uri="http://schemas.microsoft.com/office/word/2010/wordprocessingShape">
                    <wps:wsp>
                      <wps:cNvSpPr/>
                      <wps:spPr>
                        <a:xfrm flipV="1">
                          <a:off x="0" y="0"/>
                          <a:ext cx="931680" cy="320040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399.6pt,77.7pt" to="472.9pt,329.65pt" stroked="t" o:allowincell="f" style="position:absolute;flip:y">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38">
                <wp:simplePos x="0" y="0"/>
                <wp:positionH relativeFrom="column">
                  <wp:posOffset>5532120</wp:posOffset>
                </wp:positionH>
                <wp:positionV relativeFrom="paragraph">
                  <wp:posOffset>1752600</wp:posOffset>
                </wp:positionV>
                <wp:extent cx="641985" cy="2468880"/>
                <wp:effectExtent l="5080" t="0" r="17780" b="1270"/>
                <wp:wrapNone/>
                <wp:docPr id="32" name=""/>
                <a:graphic xmlns:a="http://schemas.openxmlformats.org/drawingml/2006/main">
                  <a:graphicData uri="http://schemas.microsoft.com/office/word/2010/wordprocessingShape">
                    <wps:wsp>
                      <wps:cNvSpPr/>
                      <wps:spPr>
                        <a:xfrm flipV="1">
                          <a:off x="0" y="0"/>
                          <a:ext cx="641880" cy="246888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435.6pt,138pt" to="486.1pt,332.35pt" stroked="t" o:allowincell="f" style="position:absolute;flip:y">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39">
                <wp:simplePos x="0" y="0"/>
                <wp:positionH relativeFrom="column">
                  <wp:posOffset>5806440</wp:posOffset>
                </wp:positionH>
                <wp:positionV relativeFrom="paragraph">
                  <wp:posOffset>2468880</wp:posOffset>
                </wp:positionV>
                <wp:extent cx="520065" cy="1752600"/>
                <wp:effectExtent l="5080" t="0" r="15240" b="1905"/>
                <wp:wrapNone/>
                <wp:docPr id="33" name=""/>
                <a:graphic xmlns:a="http://schemas.openxmlformats.org/drawingml/2006/main">
                  <a:graphicData uri="http://schemas.microsoft.com/office/word/2010/wordprocessingShape">
                    <wps:wsp>
                      <wps:cNvSpPr/>
                      <wps:spPr>
                        <a:xfrm flipV="1">
                          <a:off x="0" y="0"/>
                          <a:ext cx="520200" cy="175248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457.2pt,194.4pt" to="498.1pt,332.35pt" stroked="t" o:allowincell="f" style="position:absolute;flip:y">
                <v:stroke color="black" weight="9360" endarrow="block" endarrowwidth="medium" endarrowlength="medium" joinstyle="miter" endcap="flat"/>
                <v:fill o:detectmouseclick="t" on="false"/>
                <w10:wrap type="none"/>
              </v:line>
            </w:pict>
          </mc:Fallback>
        </mc:AlternateContent>
      </w:r>
      <w:r>
        <mc:AlternateContent>
          <mc:Choice Requires="wps">
            <w:drawing>
              <wp:anchor behindDoc="0" distT="0" distB="0" distL="114935" distR="114935" simplePos="0" locked="0" layoutInCell="1" allowOverlap="1" relativeHeight="8">
                <wp:simplePos x="0" y="0"/>
                <wp:positionH relativeFrom="column">
                  <wp:posOffset>3049905</wp:posOffset>
                </wp:positionH>
                <wp:positionV relativeFrom="paragraph">
                  <wp:posOffset>3840480</wp:posOffset>
                </wp:positionV>
                <wp:extent cx="822960" cy="239395"/>
                <wp:effectExtent l="0" t="0" r="0" b="0"/>
                <wp:wrapNone/>
                <wp:docPr id="34" name="Frame10"/>
                <a:graphic xmlns:a="http://schemas.openxmlformats.org/drawingml/2006/main">
                  <a:graphicData uri="http://schemas.microsoft.com/office/word/2010/wordprocessingShape">
                    <wps:wsp>
                      <wps:cNvSpPr txBox="1"/>
                      <wps:spPr>
                        <a:xfrm>
                          <a:off x="0" y="0"/>
                          <a:ext cx="822960" cy="239395"/>
                        </a:xfrm>
                        <a:prstGeom prst="rect"/>
                        <a:solidFill>
                          <a:srgbClr val="FFFFFF">
                            <a:alpha val="0"/>
                          </a:srgbClr>
                        </a:solidFill>
                      </wps:spPr>
                      <wps:txbx>
                        <w:txbxContent>
                          <w:p>
                            <w:pPr>
                              <w:pStyle w:val="Normal"/>
                              <w:rPr>
                                <w:color w:val="000000"/>
                                <w:lang w:eastAsia="en-US"/>
                              </w:rPr>
                            </w:pPr>
                            <w:r>
                              <w:rPr>
                                <w:color w:val="000000"/>
                                <w:lang w:eastAsia="en-US"/>
                              </w:rPr>
                              <w:t>SLNG Dock</w:t>
                            </w:r>
                          </w:p>
                        </w:txbxContent>
                      </wps:txbx>
                      <wps:bodyPr anchor="t" lIns="92075" tIns="46355" rIns="92075" bIns="46355">
                        <a:spAutoFit/>
                      </wps:bodyPr>
                    </wps:wsp>
                  </a:graphicData>
                </a:graphic>
              </wp:anchor>
            </w:drawing>
          </mc:Choice>
          <mc:Fallback>
            <w:pict>
              <v:rect fillcolor="#FFFFFF" style="position:absolute;rotation:-0;width:64.8pt;height:18.85pt;mso-wrap-distance-left:9.05pt;mso-wrap-distance-right:9.05pt;mso-wrap-distance-top:0pt;mso-wrap-distance-bottom:0pt;margin-top:302.4pt;mso-position-vertical-relative:text;margin-left:240.15pt;mso-position-horizontal-relative:text">
                <v:fill opacity="0f"/>
                <v:textbox inset="0.100694444444444in,0.0506944444444444in,0.100694444444444in,0.0506944444444444in">
                  <w:txbxContent>
                    <w:p>
                      <w:pPr>
                        <w:pStyle w:val="Normal"/>
                        <w:rPr>
                          <w:color w:val="000000"/>
                          <w:lang w:eastAsia="en-US"/>
                        </w:rPr>
                      </w:pPr>
                      <w:r>
                        <w:rPr>
                          <w:color w:val="000000"/>
                          <w:lang w:eastAsia="en-US"/>
                        </w:rPr>
                        <w:t>SLNG Dock</w:t>
                      </w:r>
                    </w:p>
                  </w:txbxContent>
                </v:textbox>
                <w10:wrap type="none"/>
              </v:rect>
            </w:pict>
          </mc:Fallback>
        </mc:AlternateContent>
      </w:r>
      <w:r>
        <mc:AlternateContent>
          <mc:Choice Requires="wps">
            <w:drawing>
              <wp:anchor behindDoc="0" distT="0" distB="0" distL="114935" distR="114935" simplePos="0" locked="0" layoutInCell="1" allowOverlap="1" relativeHeight="9">
                <wp:simplePos x="0" y="0"/>
                <wp:positionH relativeFrom="column">
                  <wp:posOffset>2788920</wp:posOffset>
                </wp:positionH>
                <wp:positionV relativeFrom="paragraph">
                  <wp:posOffset>198120</wp:posOffset>
                </wp:positionV>
                <wp:extent cx="2021840" cy="443230"/>
                <wp:effectExtent l="0" t="0" r="0" b="0"/>
                <wp:wrapNone/>
                <wp:docPr id="35" name="Frame2"/>
                <a:graphic xmlns:a="http://schemas.openxmlformats.org/drawingml/2006/main">
                  <a:graphicData uri="http://schemas.microsoft.com/office/word/2010/wordprocessingShape">
                    <wps:wsp>
                      <wps:cNvSpPr txBox="1"/>
                      <wps:spPr>
                        <a:xfrm>
                          <a:off x="0" y="0"/>
                          <a:ext cx="2021840" cy="443230"/>
                        </a:xfrm>
                        <a:prstGeom prst="rect"/>
                        <a:solidFill>
                          <a:srgbClr val="FFFFFF">
                            <a:alpha val="0"/>
                          </a:srgbClr>
                        </a:solidFill>
                      </wps:spPr>
                      <wps:txbx>
                        <w:txbxContent>
                          <w:p>
                            <w:pPr>
                              <w:pStyle w:val="Normal"/>
                              <w:rPr>
                                <w:color w:val="000000"/>
                                <w:sz w:val="48"/>
                                <w:lang w:eastAsia="en-US"/>
                              </w:rPr>
                            </w:pPr>
                            <w:r>
                              <w:rPr>
                                <w:color w:val="000000"/>
                                <w:sz w:val="48"/>
                                <w:lang w:eastAsia="en-US"/>
                              </w:rPr>
                              <w:t xml:space="preserve">South Carolina   </w:t>
                            </w:r>
                          </w:p>
                        </w:txbxContent>
                      </wps:txbx>
                      <wps:bodyPr anchor="t" lIns="92075" tIns="46355" rIns="92075" bIns="46355">
                        <a:spAutoFit/>
                      </wps:bodyPr>
                    </wps:wsp>
                  </a:graphicData>
                </a:graphic>
              </wp:anchor>
            </w:drawing>
          </mc:Choice>
          <mc:Fallback>
            <w:pict>
              <v:rect fillcolor="#FFFFFF" style="position:absolute;rotation:-0;width:159.2pt;height:34.9pt;mso-wrap-distance-left:9.05pt;mso-wrap-distance-right:9.05pt;mso-wrap-distance-top:0pt;mso-wrap-distance-bottom:0pt;margin-top:15.6pt;mso-position-vertical-relative:text;margin-left:219.6pt;mso-position-horizontal-relative:text">
                <v:fill opacity="0f"/>
                <v:textbox inset="0.100694444444444in,0.0506944444444444in,0.100694444444444in,0.0506944444444444in">
                  <w:txbxContent>
                    <w:p>
                      <w:pPr>
                        <w:pStyle w:val="Normal"/>
                        <w:rPr>
                          <w:color w:val="000000"/>
                          <w:sz w:val="48"/>
                          <w:lang w:eastAsia="en-US"/>
                        </w:rPr>
                      </w:pPr>
                      <w:r>
                        <w:rPr>
                          <w:color w:val="000000"/>
                          <w:sz w:val="48"/>
                          <w:lang w:eastAsia="en-US"/>
                        </w:rPr>
                        <w:t xml:space="preserve">South Carolina   </w:t>
                      </w:r>
                    </w:p>
                  </w:txbxContent>
                </v:textbox>
                <w10:wrap type="none"/>
              </v:rect>
            </w:pict>
          </mc:Fallback>
        </mc:AlternateContent>
      </w:r>
      <w:r>
        <mc:AlternateContent>
          <mc:Choice Requires="wps">
            <w:drawing>
              <wp:anchor behindDoc="0" distT="0" distB="0" distL="114935" distR="114935" simplePos="0" locked="0" layoutInCell="1" allowOverlap="1" relativeHeight="17">
                <wp:simplePos x="0" y="0"/>
                <wp:positionH relativeFrom="column">
                  <wp:posOffset>763905</wp:posOffset>
                </wp:positionH>
                <wp:positionV relativeFrom="paragraph">
                  <wp:posOffset>3307080</wp:posOffset>
                </wp:positionV>
                <wp:extent cx="5670550" cy="386080"/>
                <wp:effectExtent l="0" t="0" r="0" b="0"/>
                <wp:wrapNone/>
                <wp:docPr id="36" name="Frame9"/>
                <a:graphic xmlns:a="http://schemas.openxmlformats.org/drawingml/2006/main">
                  <a:graphicData uri="http://schemas.microsoft.com/office/word/2010/wordprocessingShape">
                    <wps:wsp>
                      <wps:cNvSpPr txBox="1"/>
                      <wps:spPr>
                        <a:xfrm>
                          <a:off x="0" y="0"/>
                          <a:ext cx="5670550" cy="386080"/>
                        </a:xfrm>
                        <a:prstGeom prst="rect"/>
                        <a:solidFill>
                          <a:srgbClr val="FFFFFF">
                            <a:alpha val="0"/>
                          </a:srgbClr>
                        </a:solidFill>
                      </wps:spPr>
                      <wps:txbx>
                        <w:txbxContent>
                          <w:p>
                            <w:pPr>
                              <w:pStyle w:val="Normal"/>
                              <w:rPr>
                                <w:color w:val="000000"/>
                                <w:lang w:eastAsia="en-US"/>
                              </w:rPr>
                            </w:pPr>
                            <w:r>
                              <w:rPr>
                                <w:color w:val="000000"/>
                                <w:lang w:eastAsia="en-US"/>
                              </w:rPr>
                              <w:t>Not to be</w:t>
                            </w:r>
                          </w:p>
                          <w:p>
                            <w:pPr>
                              <w:pStyle w:val="Normal"/>
                              <w:rPr>
                                <w:color w:val="000000"/>
                                <w:lang w:eastAsia="en-US"/>
                              </w:rPr>
                            </w:pPr>
                            <w:r>
                              <w:rPr>
                                <w:color w:val="000000"/>
                                <w:lang w:eastAsia="en-US"/>
                              </w:rPr>
                              <w:t>dredged</w:t>
                            </w:r>
                          </w:p>
                        </w:txbxContent>
                      </wps:txbx>
                      <wps:bodyPr anchor="t" lIns="92075" tIns="46355" rIns="92075" bIns="46355">
                        <a:spAutoFit/>
                      </wps:bodyPr>
                    </wps:wsp>
                  </a:graphicData>
                </a:graphic>
              </wp:anchor>
            </w:drawing>
          </mc:Choice>
          <mc:Fallback>
            <w:pict>
              <v:rect fillcolor="#FFFFFF" style="position:absolute;rotation:-0;width:446.5pt;height:30.4pt;mso-wrap-distance-left:9.05pt;mso-wrap-distance-right:9.05pt;mso-wrap-distance-top:0pt;mso-wrap-distance-bottom:0pt;margin-top:260.4pt;mso-position-vertical-relative:text;margin-left:60.15pt;mso-position-horizontal-relative:text">
                <v:fill opacity="0f"/>
                <v:textbox inset="0.100694444444444in,0.0506944444444444in,0.100694444444444in,0.0506944444444444in">
                  <w:txbxContent>
                    <w:p>
                      <w:pPr>
                        <w:pStyle w:val="Normal"/>
                        <w:rPr>
                          <w:color w:val="000000"/>
                          <w:lang w:eastAsia="en-US"/>
                        </w:rPr>
                      </w:pPr>
                      <w:r>
                        <w:rPr>
                          <w:color w:val="000000"/>
                          <w:lang w:eastAsia="en-US"/>
                        </w:rPr>
                        <w:t>Not to be</w:t>
                      </w:r>
                    </w:p>
                    <w:p>
                      <w:pPr>
                        <w:pStyle w:val="Normal"/>
                        <w:rPr>
                          <w:color w:val="000000"/>
                          <w:lang w:eastAsia="en-US"/>
                        </w:rPr>
                      </w:pPr>
                      <w:r>
                        <w:rPr>
                          <w:color w:val="000000"/>
                          <w:lang w:eastAsia="en-US"/>
                        </w:rPr>
                        <w:t>dredged</w:t>
                      </w:r>
                    </w:p>
                  </w:txbxContent>
                </v:textbox>
                <w10:wrap type="none"/>
              </v:rect>
            </w:pict>
          </mc:Fallback>
        </mc:AlternateContent>
      </w:r>
      <w:r>
        <mc:AlternateContent>
          <mc:Choice Requires="wps">
            <w:drawing>
              <wp:anchor behindDoc="0" distT="0" distB="0" distL="114935" distR="114935" simplePos="0" locked="0" layoutInCell="1" allowOverlap="1" relativeHeight="21">
                <wp:simplePos x="0" y="0"/>
                <wp:positionH relativeFrom="column">
                  <wp:posOffset>1297305</wp:posOffset>
                </wp:positionH>
                <wp:positionV relativeFrom="paragraph">
                  <wp:posOffset>563880</wp:posOffset>
                </wp:positionV>
                <wp:extent cx="5670550" cy="386080"/>
                <wp:effectExtent l="0" t="0" r="0" b="0"/>
                <wp:wrapNone/>
                <wp:docPr id="37" name="Frame8"/>
                <a:graphic xmlns:a="http://schemas.openxmlformats.org/drawingml/2006/main">
                  <a:graphicData uri="http://schemas.microsoft.com/office/word/2010/wordprocessingShape">
                    <wps:wsp>
                      <wps:cNvSpPr txBox="1"/>
                      <wps:spPr>
                        <a:xfrm>
                          <a:off x="0" y="0"/>
                          <a:ext cx="5670550" cy="386080"/>
                        </a:xfrm>
                        <a:prstGeom prst="rect"/>
                        <a:solidFill>
                          <a:srgbClr val="FFFFFF">
                            <a:alpha val="0"/>
                          </a:srgbClr>
                        </a:solidFill>
                      </wps:spPr>
                      <wps:txbx>
                        <w:txbxContent>
                          <w:p>
                            <w:pPr>
                              <w:pStyle w:val="Normal"/>
                              <w:rPr>
                                <w:color w:val="000000"/>
                                <w:lang w:eastAsia="en-US"/>
                              </w:rPr>
                            </w:pPr>
                            <w:r>
                              <w:rPr>
                                <w:color w:val="000000"/>
                                <w:lang w:eastAsia="en-US"/>
                              </w:rPr>
                              <w:t>Not to be</w:t>
                            </w:r>
                          </w:p>
                          <w:p>
                            <w:pPr>
                              <w:pStyle w:val="Normal"/>
                              <w:rPr>
                                <w:color w:val="000000"/>
                                <w:lang w:eastAsia="en-US"/>
                              </w:rPr>
                            </w:pPr>
                            <w:r>
                              <w:rPr>
                                <w:color w:val="000000"/>
                                <w:lang w:eastAsia="en-US"/>
                              </w:rPr>
                              <w:t>dredged</w:t>
                            </w:r>
                          </w:p>
                        </w:txbxContent>
                      </wps:txbx>
                      <wps:bodyPr anchor="t" lIns="92075" tIns="46355" rIns="92075" bIns="46355">
                        <a:spAutoFit/>
                      </wps:bodyPr>
                    </wps:wsp>
                  </a:graphicData>
                </a:graphic>
              </wp:anchor>
            </w:drawing>
          </mc:Choice>
          <mc:Fallback>
            <w:pict>
              <v:rect fillcolor="#FFFFFF" style="position:absolute;rotation:-0;width:446.5pt;height:30.4pt;mso-wrap-distance-left:9.05pt;mso-wrap-distance-right:9.05pt;mso-wrap-distance-top:0pt;mso-wrap-distance-bottom:0pt;margin-top:44.4pt;mso-position-vertical-relative:text;margin-left:102.15pt;mso-position-horizontal-relative:text">
                <v:fill opacity="0f"/>
                <v:textbox inset="0.100694444444444in,0.0506944444444444in,0.100694444444444in,0.0506944444444444in">
                  <w:txbxContent>
                    <w:p>
                      <w:pPr>
                        <w:pStyle w:val="Normal"/>
                        <w:rPr>
                          <w:color w:val="000000"/>
                          <w:lang w:eastAsia="en-US"/>
                        </w:rPr>
                      </w:pPr>
                      <w:r>
                        <w:rPr>
                          <w:color w:val="000000"/>
                          <w:lang w:eastAsia="en-US"/>
                        </w:rPr>
                        <w:t>Not to be</w:t>
                      </w:r>
                    </w:p>
                    <w:p>
                      <w:pPr>
                        <w:pStyle w:val="Normal"/>
                        <w:rPr>
                          <w:color w:val="000000"/>
                          <w:lang w:eastAsia="en-US"/>
                        </w:rPr>
                      </w:pPr>
                      <w:r>
                        <w:rPr>
                          <w:color w:val="000000"/>
                          <w:lang w:eastAsia="en-US"/>
                        </w:rPr>
                        <w:t>dredged</w:t>
                      </w:r>
                    </w:p>
                  </w:txbxContent>
                </v:textbox>
                <w10:wrap type="none"/>
              </v:rect>
            </w:pict>
          </mc:Fallback>
        </mc:AlternateContent>
      </w:r>
      <w:r>
        <mc:AlternateContent>
          <mc:Choice Requires="wps">
            <w:drawing>
              <wp:anchor behindDoc="0" distT="0" distB="0" distL="114935" distR="114935" simplePos="0" locked="0" layoutInCell="1" allowOverlap="1" relativeHeight="22">
                <wp:simplePos x="0" y="0"/>
                <wp:positionH relativeFrom="column">
                  <wp:posOffset>5259705</wp:posOffset>
                </wp:positionH>
                <wp:positionV relativeFrom="paragraph">
                  <wp:posOffset>1097280</wp:posOffset>
                </wp:positionV>
                <wp:extent cx="5670550" cy="386080"/>
                <wp:effectExtent l="0" t="0" r="0" b="0"/>
                <wp:wrapNone/>
                <wp:docPr id="38" name="Frame7"/>
                <a:graphic xmlns:a="http://schemas.openxmlformats.org/drawingml/2006/main">
                  <a:graphicData uri="http://schemas.microsoft.com/office/word/2010/wordprocessingShape">
                    <wps:wsp>
                      <wps:cNvSpPr txBox="1"/>
                      <wps:spPr>
                        <a:xfrm>
                          <a:off x="0" y="0"/>
                          <a:ext cx="5670550" cy="386080"/>
                        </a:xfrm>
                        <a:prstGeom prst="rect"/>
                        <a:solidFill>
                          <a:srgbClr val="FFFFFF">
                            <a:alpha val="0"/>
                          </a:srgbClr>
                        </a:solidFill>
                      </wps:spPr>
                      <wps:txbx>
                        <w:txbxContent>
                          <w:p>
                            <w:pPr>
                              <w:pStyle w:val="Normal"/>
                              <w:rPr>
                                <w:color w:val="000000"/>
                                <w:lang w:eastAsia="en-US"/>
                              </w:rPr>
                            </w:pPr>
                            <w:r>
                              <w:rPr>
                                <w:color w:val="000000"/>
                                <w:lang w:eastAsia="en-US"/>
                              </w:rPr>
                              <w:t>Not to be</w:t>
                            </w:r>
                          </w:p>
                          <w:p>
                            <w:pPr>
                              <w:pStyle w:val="Normal"/>
                              <w:rPr>
                                <w:color w:val="000000"/>
                                <w:lang w:eastAsia="en-US"/>
                              </w:rPr>
                            </w:pPr>
                            <w:r>
                              <w:rPr>
                                <w:color w:val="000000"/>
                                <w:lang w:eastAsia="en-US"/>
                              </w:rPr>
                              <w:t>dredged</w:t>
                            </w:r>
                          </w:p>
                        </w:txbxContent>
                      </wps:txbx>
                      <wps:bodyPr anchor="t" lIns="92075" tIns="46355" rIns="92075" bIns="46355">
                        <a:spAutoFit/>
                      </wps:bodyPr>
                    </wps:wsp>
                  </a:graphicData>
                </a:graphic>
              </wp:anchor>
            </w:drawing>
          </mc:Choice>
          <mc:Fallback>
            <w:pict>
              <v:rect fillcolor="#FFFFFF" style="position:absolute;rotation:-0;width:446.5pt;height:30.4pt;mso-wrap-distance-left:9.05pt;mso-wrap-distance-right:9.05pt;mso-wrap-distance-top:0pt;mso-wrap-distance-bottom:0pt;margin-top:86.4pt;mso-position-vertical-relative:text;margin-left:414.15pt;mso-position-horizontal-relative:text">
                <v:fill opacity="0f"/>
                <v:textbox inset="0.100694444444444in,0.0506944444444444in,0.100694444444444in,0.0506944444444444in">
                  <w:txbxContent>
                    <w:p>
                      <w:pPr>
                        <w:pStyle w:val="Normal"/>
                        <w:rPr>
                          <w:color w:val="000000"/>
                          <w:lang w:eastAsia="en-US"/>
                        </w:rPr>
                      </w:pPr>
                      <w:r>
                        <w:rPr>
                          <w:color w:val="000000"/>
                          <w:lang w:eastAsia="en-US"/>
                        </w:rPr>
                        <w:t>Not to be</w:t>
                      </w:r>
                    </w:p>
                    <w:p>
                      <w:pPr>
                        <w:pStyle w:val="Normal"/>
                        <w:rPr>
                          <w:color w:val="000000"/>
                          <w:lang w:eastAsia="en-US"/>
                        </w:rPr>
                      </w:pPr>
                      <w:r>
                        <w:rPr>
                          <w:color w:val="000000"/>
                          <w:lang w:eastAsia="en-US"/>
                        </w:rPr>
                        <w:t>dredged</w:t>
                      </w:r>
                    </w:p>
                  </w:txbxContent>
                </v:textbox>
                <w10:wrap type="none"/>
              </v:rect>
            </w:pict>
          </mc:Fallback>
        </mc:AlternateContent>
      </w:r>
      <w:r>
        <mc:AlternateContent>
          <mc:Choice Requires="wps">
            <w:drawing>
              <wp:anchor behindDoc="0" distT="0" distB="0" distL="114935" distR="114935" simplePos="0" locked="0" layoutInCell="1" allowOverlap="1" relativeHeight="40">
                <wp:simplePos x="0" y="0"/>
                <wp:positionH relativeFrom="column">
                  <wp:posOffset>6082030</wp:posOffset>
                </wp:positionH>
                <wp:positionV relativeFrom="paragraph">
                  <wp:posOffset>3443605</wp:posOffset>
                </wp:positionV>
                <wp:extent cx="484505" cy="239395"/>
                <wp:effectExtent l="0" t="0" r="0" b="0"/>
                <wp:wrapNone/>
                <wp:docPr id="39" name="Frame6"/>
                <a:graphic xmlns:a="http://schemas.openxmlformats.org/drawingml/2006/main">
                  <a:graphicData uri="http://schemas.microsoft.com/office/word/2010/wordprocessingShape">
                    <wps:wsp>
                      <wps:cNvSpPr txBox="1"/>
                      <wps:spPr>
                        <a:xfrm>
                          <a:off x="0" y="0"/>
                          <a:ext cx="484505" cy="239395"/>
                        </a:xfrm>
                        <a:prstGeom prst="rect"/>
                        <a:solidFill>
                          <a:srgbClr val="FFFFFF">
                            <a:alpha val="0"/>
                          </a:srgbClr>
                        </a:solidFill>
                      </wps:spPr>
                      <wps:txbx>
                        <w:txbxContent>
                          <w:p>
                            <w:pPr>
                              <w:pStyle w:val="Normal"/>
                              <w:rPr>
                                <w:color w:val="000000"/>
                                <w:lang w:eastAsia="en-US"/>
                              </w:rPr>
                            </w:pPr>
                            <w:r>
                              <w:rPr>
                                <w:color w:val="000000"/>
                                <w:lang w:eastAsia="en-US"/>
                              </w:rPr>
                              <w:t>500 ft</w:t>
                            </w:r>
                          </w:p>
                        </w:txbxContent>
                      </wps:txbx>
                      <wps:bodyPr anchor="t" lIns="92075" tIns="46355" rIns="92075" bIns="46355">
                        <a:spAutoFit/>
                      </wps:bodyPr>
                    </wps:wsp>
                  </a:graphicData>
                </a:graphic>
              </wp:anchor>
            </w:drawing>
          </mc:Choice>
          <mc:Fallback>
            <w:pict>
              <v:rect fillcolor="#FFFFFF" style="position:absolute;rotation:-0;width:38.15pt;height:18.85pt;mso-wrap-distance-left:9.05pt;mso-wrap-distance-right:9.05pt;mso-wrap-distance-top:0pt;mso-wrap-distance-bottom:0pt;margin-top:271.15pt;mso-position-vertical-relative:text;margin-left:478.9pt;mso-position-horizontal-relative:text">
                <v:fill opacity="0f"/>
                <v:textbox inset="0.100694444444444in,0.0506944444444444in,0.100694444444444in,0.0506944444444444in">
                  <w:txbxContent>
                    <w:p>
                      <w:pPr>
                        <w:pStyle w:val="Normal"/>
                        <w:rPr>
                          <w:color w:val="000000"/>
                          <w:lang w:eastAsia="en-US"/>
                        </w:rPr>
                      </w:pPr>
                      <w:r>
                        <w:rPr>
                          <w:color w:val="000000"/>
                          <w:lang w:eastAsia="en-US"/>
                        </w:rPr>
                        <w:t>500 ft</w:t>
                      </w:r>
                    </w:p>
                  </w:txbxContent>
                </v:textbox>
                <w10:wrap type="none"/>
              </v:rect>
            </w:pict>
          </mc:Fallback>
        </mc:AlternateContent>
      </w:r>
      <w:r>
        <mc:AlternateContent>
          <mc:Choice Requires="wps">
            <w:drawing>
              <wp:anchor behindDoc="0" distT="0" distB="0" distL="114935" distR="114935" simplePos="0" locked="0" layoutInCell="1" allowOverlap="1" relativeHeight="41">
                <wp:simplePos x="0" y="0"/>
                <wp:positionH relativeFrom="column">
                  <wp:posOffset>6082030</wp:posOffset>
                </wp:positionH>
                <wp:positionV relativeFrom="paragraph">
                  <wp:posOffset>2072005</wp:posOffset>
                </wp:positionV>
                <wp:extent cx="548005" cy="239395"/>
                <wp:effectExtent l="0" t="0" r="0" b="0"/>
                <wp:wrapNone/>
                <wp:docPr id="40" name="Frame5"/>
                <a:graphic xmlns:a="http://schemas.openxmlformats.org/drawingml/2006/main">
                  <a:graphicData uri="http://schemas.microsoft.com/office/word/2010/wordprocessingShape">
                    <wps:wsp>
                      <wps:cNvSpPr txBox="1"/>
                      <wps:spPr>
                        <a:xfrm>
                          <a:off x="0" y="0"/>
                          <a:ext cx="548005" cy="239395"/>
                        </a:xfrm>
                        <a:prstGeom prst="rect"/>
                        <a:solidFill>
                          <a:srgbClr val="FFFFFF">
                            <a:alpha val="0"/>
                          </a:srgbClr>
                        </a:solidFill>
                      </wps:spPr>
                      <wps:txbx>
                        <w:txbxContent>
                          <w:p>
                            <w:pPr>
                              <w:pStyle w:val="Normal"/>
                              <w:rPr>
                                <w:color w:val="000000"/>
                                <w:lang w:eastAsia="en-US"/>
                              </w:rPr>
                            </w:pPr>
                            <w:r>
                              <w:rPr>
                                <w:color w:val="000000"/>
                                <w:lang w:eastAsia="en-US"/>
                              </w:rPr>
                              <w:t>1125 ft</w:t>
                            </w:r>
                          </w:p>
                        </w:txbxContent>
                      </wps:txbx>
                      <wps:bodyPr anchor="t" lIns="92075" tIns="46355" rIns="92075" bIns="46355">
                        <a:spAutoFit/>
                      </wps:bodyPr>
                    </wps:wsp>
                  </a:graphicData>
                </a:graphic>
              </wp:anchor>
            </w:drawing>
          </mc:Choice>
          <mc:Fallback>
            <w:pict>
              <v:rect fillcolor="#FFFFFF" style="position:absolute;rotation:-0;width:43.15pt;height:18.85pt;mso-wrap-distance-left:9.05pt;mso-wrap-distance-right:9.05pt;mso-wrap-distance-top:0pt;mso-wrap-distance-bottom:0pt;margin-top:163.15pt;mso-position-vertical-relative:text;margin-left:478.9pt;mso-position-horizontal-relative:text">
                <v:fill opacity="0f"/>
                <v:textbox inset="0.100694444444444in,0.0506944444444444in,0.100694444444444in,0.0506944444444444in">
                  <w:txbxContent>
                    <w:p>
                      <w:pPr>
                        <w:pStyle w:val="Normal"/>
                        <w:rPr>
                          <w:color w:val="000000"/>
                          <w:lang w:eastAsia="en-US"/>
                        </w:rPr>
                      </w:pPr>
                      <w:r>
                        <w:rPr>
                          <w:color w:val="000000"/>
                          <w:lang w:eastAsia="en-US"/>
                        </w:rPr>
                        <w:t>1125 ft</w:t>
                      </w:r>
                    </w:p>
                  </w:txbxContent>
                </v:textbox>
                <w10:wrap type="none"/>
              </v:rect>
            </w:pict>
          </mc:Fallback>
        </mc:AlternateContent>
      </w:r>
      <w:r>
        <mc:AlternateContent>
          <mc:Choice Requires="wps">
            <w:drawing>
              <wp:anchor behindDoc="0" distT="0" distB="0" distL="114935" distR="114935" simplePos="0" locked="0" layoutInCell="1" allowOverlap="1" relativeHeight="42">
                <wp:simplePos x="0" y="0"/>
                <wp:positionH relativeFrom="column">
                  <wp:posOffset>6082030</wp:posOffset>
                </wp:positionH>
                <wp:positionV relativeFrom="paragraph">
                  <wp:posOffset>1157605</wp:posOffset>
                </wp:positionV>
                <wp:extent cx="548005" cy="239395"/>
                <wp:effectExtent l="0" t="0" r="0" b="0"/>
                <wp:wrapNone/>
                <wp:docPr id="41" name="Frame4"/>
                <a:graphic xmlns:a="http://schemas.openxmlformats.org/drawingml/2006/main">
                  <a:graphicData uri="http://schemas.microsoft.com/office/word/2010/wordprocessingShape">
                    <wps:wsp>
                      <wps:cNvSpPr txBox="1"/>
                      <wps:spPr>
                        <a:xfrm>
                          <a:off x="0" y="0"/>
                          <a:ext cx="548005" cy="239395"/>
                        </a:xfrm>
                        <a:prstGeom prst="rect"/>
                        <a:solidFill>
                          <a:srgbClr val="FFFFFF">
                            <a:alpha val="0"/>
                          </a:srgbClr>
                        </a:solidFill>
                      </wps:spPr>
                      <wps:txbx>
                        <w:txbxContent>
                          <w:p>
                            <w:pPr>
                              <w:pStyle w:val="Normal"/>
                              <w:rPr>
                                <w:color w:val="000000"/>
                                <w:lang w:eastAsia="en-US"/>
                              </w:rPr>
                            </w:pPr>
                            <w:r>
                              <w:rPr>
                                <w:color w:val="000000"/>
                                <w:lang w:eastAsia="en-US"/>
                              </w:rPr>
                              <w:t>1500 ft</w:t>
                            </w:r>
                          </w:p>
                        </w:txbxContent>
                      </wps:txbx>
                      <wps:bodyPr anchor="t" lIns="92075" tIns="46355" rIns="92075" bIns="46355">
                        <a:spAutoFit/>
                      </wps:bodyPr>
                    </wps:wsp>
                  </a:graphicData>
                </a:graphic>
              </wp:anchor>
            </w:drawing>
          </mc:Choice>
          <mc:Fallback>
            <w:pict>
              <v:rect fillcolor="#FFFFFF" style="position:absolute;rotation:-0;width:43.15pt;height:18.85pt;mso-wrap-distance-left:9.05pt;mso-wrap-distance-right:9.05pt;mso-wrap-distance-top:0pt;mso-wrap-distance-bottom:0pt;margin-top:91.15pt;mso-position-vertical-relative:text;margin-left:478.9pt;mso-position-horizontal-relative:text">
                <v:fill opacity="0f"/>
                <v:textbox inset="0.100694444444444in,0.0506944444444444in,0.100694444444444in,0.0506944444444444in">
                  <w:txbxContent>
                    <w:p>
                      <w:pPr>
                        <w:pStyle w:val="Normal"/>
                        <w:rPr>
                          <w:color w:val="000000"/>
                          <w:lang w:eastAsia="en-US"/>
                        </w:rPr>
                      </w:pPr>
                      <w:r>
                        <w:rPr>
                          <w:color w:val="000000"/>
                          <w:lang w:eastAsia="en-US"/>
                        </w:rPr>
                        <w:t>1500 ft</w:t>
                      </w:r>
                    </w:p>
                  </w:txbxContent>
                </v:textbox>
                <w10:wrap type="none"/>
              </v:rect>
            </w:pict>
          </mc:Fallback>
        </mc:AlternateContent>
      </w:r>
      <w:r>
        <mc:AlternateContent>
          <mc:Choice Requires="wps">
            <w:drawing>
              <wp:anchor behindDoc="0" distT="0" distB="0" distL="114935" distR="114935" simplePos="0" locked="0" layoutInCell="1" allowOverlap="1" relativeHeight="43">
                <wp:simplePos x="0" y="0"/>
                <wp:positionH relativeFrom="column">
                  <wp:posOffset>1205230</wp:posOffset>
                </wp:positionH>
                <wp:positionV relativeFrom="paragraph">
                  <wp:posOffset>1386205</wp:posOffset>
                </wp:positionV>
                <wp:extent cx="1161415" cy="239395"/>
                <wp:effectExtent l="0" t="0" r="0" b="0"/>
                <wp:wrapNone/>
                <wp:docPr id="42" name="Frame3"/>
                <a:graphic xmlns:a="http://schemas.openxmlformats.org/drawingml/2006/main">
                  <a:graphicData uri="http://schemas.microsoft.com/office/word/2010/wordprocessingShape">
                    <wps:wsp>
                      <wps:cNvSpPr txBox="1"/>
                      <wps:spPr>
                        <a:xfrm>
                          <a:off x="0" y="0"/>
                          <a:ext cx="1161415" cy="239395"/>
                        </a:xfrm>
                        <a:prstGeom prst="rect"/>
                        <a:solidFill>
                          <a:srgbClr val="FFFFFF">
                            <a:alpha val="0"/>
                          </a:srgbClr>
                        </a:solidFill>
                      </wps:spPr>
                      <wps:txbx>
                        <w:txbxContent>
                          <w:p>
                            <w:pPr>
                              <w:pStyle w:val="Normal"/>
                              <w:rPr>
                                <w:color w:val="000000"/>
                                <w:lang w:eastAsia="en-US"/>
                              </w:rPr>
                            </w:pPr>
                            <w:r>
                              <w:rPr>
                                <w:color w:val="000000"/>
                                <w:lang w:eastAsia="en-US"/>
                              </w:rPr>
                              <w:t>Dredging Required</w:t>
                            </w:r>
                          </w:p>
                        </w:txbxContent>
                      </wps:txbx>
                      <wps:bodyPr anchor="t" lIns="92075" tIns="46355" rIns="92075" bIns="46355">
                        <a:spAutoFit/>
                      </wps:bodyPr>
                    </wps:wsp>
                  </a:graphicData>
                </a:graphic>
              </wp:anchor>
            </w:drawing>
          </mc:Choice>
          <mc:Fallback>
            <w:pict>
              <v:rect fillcolor="#FFFFFF" style="position:absolute;rotation:-0;width:91.45pt;height:18.85pt;mso-wrap-distance-left:9.05pt;mso-wrap-distance-right:9.05pt;mso-wrap-distance-top:0pt;mso-wrap-distance-bottom:0pt;margin-top:109.15pt;mso-position-vertical-relative:text;margin-left:94.9pt;mso-position-horizontal-relative:text">
                <v:fill opacity="0f"/>
                <v:textbox inset="0.100694444444444in,0.0506944444444444in,0.100694444444444in,0.0506944444444444in">
                  <w:txbxContent>
                    <w:p>
                      <w:pPr>
                        <w:pStyle w:val="Normal"/>
                        <w:rPr>
                          <w:color w:val="000000"/>
                          <w:lang w:eastAsia="en-US"/>
                        </w:rPr>
                      </w:pPr>
                      <w:r>
                        <w:rPr>
                          <w:color w:val="000000"/>
                          <w:lang w:eastAsia="en-US"/>
                        </w:rPr>
                        <w:t>Dredging Required</w:t>
                      </w:r>
                    </w:p>
                  </w:txbxContent>
                </v:textbox>
                <w10:wrap type="none"/>
              </v:rect>
            </w:pict>
          </mc:Fallback>
        </mc:AlternateContent>
      </w:r>
      <w:r>
        <mc:AlternateContent>
          <mc:Choice Requires="wps">
            <w:drawing>
              <wp:anchor behindDoc="0" distT="0" distB="0" distL="114935" distR="114935" simplePos="0" locked="0" layoutInCell="1" allowOverlap="1" relativeHeight="44">
                <wp:simplePos x="0" y="0"/>
                <wp:positionH relativeFrom="column">
                  <wp:posOffset>4709160</wp:posOffset>
                </wp:positionH>
                <wp:positionV relativeFrom="paragraph">
                  <wp:posOffset>4221480</wp:posOffset>
                </wp:positionV>
                <wp:extent cx="1161415" cy="239395"/>
                <wp:effectExtent l="0" t="0" r="0" b="0"/>
                <wp:wrapNone/>
                <wp:docPr id="43" name="Frame1"/>
                <a:graphic xmlns:a="http://schemas.openxmlformats.org/drawingml/2006/main">
                  <a:graphicData uri="http://schemas.microsoft.com/office/word/2010/wordprocessingShape">
                    <wps:wsp>
                      <wps:cNvSpPr txBox="1"/>
                      <wps:spPr>
                        <a:xfrm>
                          <a:off x="0" y="0"/>
                          <a:ext cx="1161415" cy="239395"/>
                        </a:xfrm>
                        <a:prstGeom prst="rect"/>
                        <a:solidFill>
                          <a:srgbClr val="FFFFFF">
                            <a:alpha val="0"/>
                          </a:srgbClr>
                        </a:solidFill>
                      </wps:spPr>
                      <wps:txbx>
                        <w:txbxContent>
                          <w:p>
                            <w:pPr>
                              <w:pStyle w:val="Normal"/>
                              <w:rPr>
                                <w:color w:val="000000"/>
                                <w:lang w:eastAsia="en-US"/>
                              </w:rPr>
                            </w:pPr>
                            <w:r>
                              <w:rPr>
                                <w:color w:val="000000"/>
                                <w:lang w:eastAsia="en-US"/>
                              </w:rPr>
                              <w:t>Dredging Required</w:t>
                            </w:r>
                          </w:p>
                        </w:txbxContent>
                      </wps:txbx>
                      <wps:bodyPr anchor="t" lIns="92075" tIns="46355" rIns="92075" bIns="46355">
                        <a:spAutoFit/>
                      </wps:bodyPr>
                    </wps:wsp>
                  </a:graphicData>
                </a:graphic>
              </wp:anchor>
            </w:drawing>
          </mc:Choice>
          <mc:Fallback>
            <w:pict>
              <v:rect fillcolor="#FFFFFF" style="position:absolute;rotation:-0;width:91.45pt;height:18.85pt;mso-wrap-distance-left:9.05pt;mso-wrap-distance-right:9.05pt;mso-wrap-distance-top:0pt;mso-wrap-distance-bottom:0pt;margin-top:332.4pt;mso-position-vertical-relative:text;margin-left:370.8pt;mso-position-horizontal-relative:text">
                <v:fill opacity="0f"/>
                <v:textbox inset="0.100694444444444in,0.0506944444444444in,0.100694444444444in,0.0506944444444444in">
                  <w:txbxContent>
                    <w:p>
                      <w:pPr>
                        <w:pStyle w:val="Normal"/>
                        <w:rPr>
                          <w:color w:val="000000"/>
                          <w:lang w:eastAsia="en-US"/>
                        </w:rPr>
                      </w:pPr>
                      <w:r>
                        <w:rPr>
                          <w:color w:val="000000"/>
                          <w:lang w:eastAsia="en-US"/>
                        </w:rPr>
                        <w:t>Dredging Required</w:t>
                      </w:r>
                    </w:p>
                  </w:txbxContent>
                </v:textbox>
                <w10:wrap type="none"/>
              </v:rect>
            </w:pict>
          </mc:Fallback>
        </mc:AlternateConten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Helv">
    <w:altName w:val="Arial"/>
    <w:charset w:val="00" w:characterSet="windows-1252"/>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360"/>
        </w:tabs>
        <w:ind w:start="360" w:hanging="360"/>
      </w:pPr>
      <w:rPr>
        <w:rFonts w:ascii="Wingdings" w:hAnsi="Wingdings" w:cs="Wingdings" w:hint="default"/>
      </w:rPr>
    </w:lvl>
  </w:abstractNum>
  <w:abstractNum w:abstractNumId="2">
    <w:lvl w:ilvl="0">
      <w:start w:val="1"/>
      <w:numFmt w:val="bullet"/>
      <w:lvlText w:val=""/>
      <w:lvlJc w:val="start"/>
      <w:pPr>
        <w:tabs>
          <w:tab w:val="num" w:pos="360"/>
        </w:tabs>
        <w:ind w:start="360" w:hanging="360"/>
      </w:pPr>
      <w:rPr>
        <w:rFonts w:ascii="Wingdings" w:hAnsi="Wingdings" w:cs="Wingdings" w:hint="default"/>
      </w:rPr>
    </w:lvl>
  </w:abstractNum>
  <w:abstractNum w:abstractNumId="3">
    <w:lvl w:ilvl="0">
      <w:start w:val="1"/>
      <w:numFmt w:val="bullet"/>
      <w:lvlText w:val=""/>
      <w:lvlJc w:val="start"/>
      <w:pPr>
        <w:tabs>
          <w:tab w:val="num" w:pos="360"/>
        </w:tabs>
        <w:ind w:start="360" w:hanging="360"/>
      </w:pPr>
      <w:rPr>
        <w:rFonts w:ascii="Wingdings" w:hAnsi="Wingdings" w:cs="Wingdings" w:hint="default"/>
      </w:rPr>
    </w:lvl>
  </w:abstractNum>
  <w:abstractNum w:abstractNumId="4">
    <w:lvl w:ilvl="0">
      <w:start w:val="1"/>
      <w:numFmt w:val="bullet"/>
      <w:lvlText w:val=""/>
      <w:lvlJc w:val="start"/>
      <w:pPr>
        <w:tabs>
          <w:tab w:val="num" w:pos="360"/>
        </w:tabs>
        <w:ind w:start="360" w:hanging="360"/>
      </w:pPr>
      <w:rPr>
        <w:rFonts w:ascii="Wingdings" w:hAnsi="Wingdings" w:cs="Wingdings" w:hint="default"/>
      </w:rPr>
    </w:lvl>
  </w:abstractNum>
  <w:abstractNum w:abstractNumId="5">
    <w:lvl w:ilvl="0">
      <w:start w:val="1"/>
      <w:numFmt w:val="decimal"/>
      <w:lvlText w:val="%1."/>
      <w:lvlJc w:val="start"/>
      <w:pPr>
        <w:tabs>
          <w:tab w:val="num" w:pos="360"/>
        </w:tabs>
        <w:ind w:start="360" w:hanging="360"/>
      </w:pPr>
    </w:lvl>
  </w:abstractNum>
  <w:abstractNum w:abstractNumId="6">
    <w:lvl w:ilvl="0">
      <w:start w:val="1"/>
      <w:numFmt w:val="bullet"/>
      <w:lvlText w:val=""/>
      <w:lvlJc w:val="start"/>
      <w:pPr>
        <w:tabs>
          <w:tab w:val="num" w:pos="360"/>
        </w:tabs>
        <w:ind w:start="360" w:hanging="360"/>
      </w:pPr>
      <w:rPr>
        <w:rFonts w:ascii="Wingdings" w:hAnsi="Wingdings" w:cs="Wingdings" w:hint="default"/>
      </w:rPr>
    </w:lvl>
  </w:abstractNum>
  <w:abstractNum w:abstractNumId="7">
    <w:lvl w:ilvl="0">
      <w:start w:val="1"/>
      <w:numFmt w:val="bullet"/>
      <w:lvlText w:val=""/>
      <w:lvlJc w:val="start"/>
      <w:pPr>
        <w:tabs>
          <w:tab w:val="num" w:pos="360"/>
        </w:tabs>
        <w:ind w:start="360" w:hanging="360"/>
      </w:pPr>
      <w:rPr>
        <w:rFonts w:ascii="Wingdings" w:hAnsi="Wingdings" w:cs="Wingdings" w:hint="default"/>
      </w:rPr>
    </w:lvl>
  </w:abstractNum>
  <w:abstractNum w:abstractNumId="8">
    <w:lvl w:ilvl="0">
      <w:start w:val="1"/>
      <w:numFmt w:val="bullet"/>
      <w:lvlText w:val=""/>
      <w:lvlJc w:val="start"/>
      <w:pPr>
        <w:tabs>
          <w:tab w:val="num" w:pos="360"/>
        </w:tabs>
        <w:ind w:start="360" w:hanging="360"/>
      </w:pPr>
      <w:rPr>
        <w:rFonts w:ascii="Wingdings" w:hAnsi="Wingdings" w:cs="Wingdings" w:hint="default"/>
      </w:rPr>
    </w:lvl>
  </w:abstractNum>
  <w:abstractNum w:abstractNumId="9">
    <w:lvl w:ilvl="0">
      <w:start w:val="1"/>
      <w:numFmt w:val="bullet"/>
      <w:lvlText w:val=""/>
      <w:lvlJc w:val="start"/>
      <w:pPr>
        <w:tabs>
          <w:tab w:val="num" w:pos="360"/>
        </w:tabs>
        <w:ind w:start="360" w:hanging="360"/>
      </w:pPr>
      <w:rPr>
        <w:rFonts w:ascii="Wingdings" w:hAnsi="Wingdings" w:cs="Wingdings" w:hint="default"/>
      </w:rPr>
    </w:lvl>
  </w:abstractNum>
  <w:abstractNum w:abstractNumId="10">
    <w:lvl w:ilvl="0">
      <w:start w:val="1"/>
      <w:numFmt w:val="bullet"/>
      <w:lvlText w:val=""/>
      <w:lvlJc w:val="start"/>
      <w:pPr>
        <w:tabs>
          <w:tab w:val="num" w:pos="360"/>
        </w:tabs>
        <w:ind w:start="360" w:hanging="360"/>
      </w:pPr>
      <w:rPr>
        <w:rFonts w:ascii="Wingdings" w:hAnsi="Wingdings" w:cs="Wingdings" w:hint="default"/>
      </w:rPr>
    </w:lvl>
  </w:abstractNum>
  <w:abstractNum w:abstractNumId="11">
    <w:lvl w:ilvl="0">
      <w:start w:val="1"/>
      <w:numFmt w:val="bullet"/>
      <w:lvlText w:val=""/>
      <w:lvlJc w:val="start"/>
      <w:pPr>
        <w:tabs>
          <w:tab w:val="num" w:pos="360"/>
        </w:tabs>
        <w:ind w:start="360" w:hanging="360"/>
      </w:pPr>
      <w:rPr>
        <w:rFonts w:ascii="Wingdings" w:hAnsi="Wingdings" w:cs="Wingdings" w:hint="default"/>
      </w:rPr>
    </w:lvl>
  </w:abstractNum>
  <w:abstractNum w:abstractNumId="12">
    <w:lvl w:ilvl="0">
      <w:start w:val="1"/>
      <w:numFmt w:val="bullet"/>
      <w:lvlText w:val=""/>
      <w:lvlJc w:val="start"/>
      <w:pPr>
        <w:tabs>
          <w:tab w:val="num" w:pos="360"/>
        </w:tabs>
        <w:ind w:start="360" w:hanging="360"/>
      </w:pPr>
      <w:rPr>
        <w:rFonts w:ascii="Wingdings" w:hAnsi="Wingdings" w:cs="Wingdings" w:hint="default"/>
      </w:rPr>
    </w:lvl>
  </w:abstractNum>
  <w:abstractNum w:abstractNumId="13">
    <w:lvl w:ilvl="0">
      <w:start w:val="1"/>
      <w:numFmt w:val="bullet"/>
      <w:lvlText w:val=""/>
      <w:lvlJc w:val="start"/>
      <w:pPr>
        <w:tabs>
          <w:tab w:val="num" w:pos="360"/>
        </w:tabs>
        <w:ind w:start="360" w:hanging="360"/>
      </w:pPr>
      <w:rPr>
        <w:rFonts w:ascii="Wingdings" w:hAnsi="Wingdings" w:cs="Wingdings" w:hint="default"/>
      </w:rPr>
    </w:lvl>
  </w:abstractNum>
  <w:abstractNum w:abstractNumId="14">
    <w:lvl w:ilvl="0">
      <w:start w:val="1"/>
      <w:numFmt w:val="bullet"/>
      <w:lvlText w:val=""/>
      <w:lvlJc w:val="start"/>
      <w:pPr>
        <w:tabs>
          <w:tab w:val="num" w:pos="360"/>
        </w:tabs>
        <w:ind w:start="360" w:hanging="360"/>
      </w:pPr>
      <w:rPr>
        <w:rFonts w:ascii="Wingdings" w:hAnsi="Wingdings" w:cs="Wingdings" w:hint="default"/>
      </w:rPr>
    </w:lvl>
  </w:abstractNum>
  <w:abstractNum w:abstractNumId="15">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w="http://schemas.openxmlformats.org/wordprocessingml/2006/main">
  <w:zoom w:percent="100"/>
  <w:defaultTabStop w:val="709"/>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WW8Num1z0">
    <w:name w:val="WW8Num1z0"/>
    <w:qFormat/>
    <w:rPr>
      <w:rFonts w:ascii="Wingdings" w:hAnsi="Wingdings" w:cs="Wingdings"/>
    </w:rPr>
  </w:style>
  <w:style w:type="character" w:styleId="WW8Num2z0">
    <w:name w:val="WW8Num2z0"/>
    <w:qFormat/>
    <w:rPr>
      <w:rFonts w:ascii="Wingdings" w:hAnsi="Wingdings" w:cs="Wingdings"/>
    </w:rPr>
  </w:style>
  <w:style w:type="character" w:styleId="WW8Num3z0">
    <w:name w:val="WW8Num3z0"/>
    <w:qFormat/>
    <w:rPr>
      <w:rFonts w:ascii="Wingdings" w:hAnsi="Wingdings" w:cs="Wingdings"/>
    </w:rPr>
  </w:style>
  <w:style w:type="character" w:styleId="WW8Num4z0">
    <w:name w:val="WW8Num4z0"/>
    <w:qFormat/>
    <w:rPr>
      <w:rFonts w:ascii="Wingdings" w:hAnsi="Wingdings" w:cs="Wingdings"/>
    </w:rPr>
  </w:style>
  <w:style w:type="character" w:styleId="WW8Num5z0">
    <w:name w:val="WW8Num5z0"/>
    <w:qFormat/>
    <w:rPr>
      <w:rFonts w:ascii="Wingdings" w:hAnsi="Wingdings" w:cs="Wingdings"/>
    </w:rPr>
  </w:style>
  <w:style w:type="character" w:styleId="WW8Num7z0">
    <w:name w:val="WW8Num7z0"/>
    <w:qFormat/>
    <w:rPr>
      <w:rFonts w:ascii="Wingdings" w:hAnsi="Wingdings" w:cs="Wingdings"/>
    </w:rPr>
  </w:style>
  <w:style w:type="character" w:styleId="WW8Num8z0">
    <w:name w:val="WW8Num8z0"/>
    <w:qFormat/>
    <w:rPr>
      <w:rFonts w:ascii="Wingdings" w:hAnsi="Wingdings" w:cs="Wingdings"/>
    </w:rPr>
  </w:style>
  <w:style w:type="character" w:styleId="WW8Num9z0">
    <w:name w:val="WW8Num9z0"/>
    <w:qFormat/>
    <w:rPr>
      <w:rFonts w:ascii="Wingdings" w:hAnsi="Wingdings" w:cs="Wingdings"/>
    </w:rPr>
  </w:style>
  <w:style w:type="character" w:styleId="WW8Num10z0">
    <w:name w:val="WW8Num10z0"/>
    <w:qFormat/>
    <w:rPr>
      <w:rFonts w:ascii="Wingdings" w:hAnsi="Wingdings" w:cs="Wingdings"/>
    </w:rPr>
  </w:style>
  <w:style w:type="character" w:styleId="WW8Num11z0">
    <w:name w:val="WW8Num11z0"/>
    <w:qFormat/>
    <w:rPr>
      <w:rFonts w:ascii="Wingdings" w:hAnsi="Wingdings" w:cs="Wingdings"/>
    </w:rPr>
  </w:style>
  <w:style w:type="character" w:styleId="WW8Num12z0">
    <w:name w:val="WW8Num12z0"/>
    <w:qFormat/>
    <w:rPr>
      <w:rFonts w:ascii="Wingdings" w:hAnsi="Wingdings" w:cs="Wingdings"/>
    </w:rPr>
  </w:style>
  <w:style w:type="character" w:styleId="WW8Num13z0">
    <w:name w:val="WW8Num13z0"/>
    <w:qFormat/>
    <w:rPr>
      <w:rFonts w:ascii="Wingdings" w:hAnsi="Wingdings" w:cs="Wingdings"/>
    </w:rPr>
  </w:style>
  <w:style w:type="character" w:styleId="WW8Num14z0">
    <w:name w:val="WW8Num14z0"/>
    <w:qFormat/>
    <w:rPr>
      <w:rFonts w:ascii="Wingdings" w:hAnsi="Wingdings" w:cs="Wingdings"/>
    </w:rPr>
  </w:style>
  <w:style w:type="character" w:styleId="WW8Num15z0">
    <w:name w:val="WW8Num15z0"/>
    <w:qFormat/>
    <w:rPr>
      <w:rFonts w:ascii="Wingdings" w:hAnsi="Wingdings" w:cs="Wingdings"/>
    </w:rPr>
  </w:style>
  <w:style w:type="character" w:styleId="WW8Num16z0">
    <w:name w:val="WW8Num16z0"/>
    <w:qFormat/>
    <w:rPr>
      <w:rFonts w:ascii="Wingdings" w:hAnsi="Wingdings" w:cs="Wingdings"/>
    </w:rPr>
  </w:style>
  <w:style w:type="character" w:styleId="WW8Num17z0">
    <w:name w:val="WW8Num17z0"/>
    <w:qFormat/>
    <w:rPr>
      <w:rFonts w:ascii="Wingdings" w:hAnsi="Wingdings" w:cs="Wingdings"/>
    </w:rPr>
  </w:style>
  <w:style w:type="character" w:styleId="WW8Num18z0">
    <w:name w:val="WW8Num18z0"/>
    <w:qFormat/>
    <w:rPr>
      <w:rFonts w:ascii="Wingdings" w:hAnsi="Wingdings" w:cs="Wingdings"/>
    </w:rPr>
  </w:style>
  <w:style w:type="character" w:styleId="DefaultParagraphFont">
    <w:name w:val="Default Paragraph Font"/>
    <w:qFormat/>
    <w:rPr/>
  </w:style>
  <w:style w:type="paragraph" w:styleId="Heading">
    <w:name w:val="Heading"/>
    <w:basedOn w:val="Normal"/>
    <w:next w:val="BodyText"/>
    <w:qFormat/>
    <w:pPr>
      <w:jc w:val="center"/>
    </w:pPr>
    <w:rPr>
      <w:b/>
    </w:rPr>
  </w:style>
  <w:style w:type="paragraph" w:styleId="BodyText">
    <w:name w:val="Body Text"/>
    <w:basedOn w:val="Normal"/>
    <w:pPr/>
    <w:rPr>
      <w:rFonts w:ascii="Helv;Arial" w:hAnsi="Helv;Arial" w:cs="Helv;Arial"/>
      <w:color w:val="FF0000"/>
      <w:lang w:eastAsia="en-U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720" w:end="0"/>
    </w:pPr>
    <w:rPr>
      <w:i/>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2001-04-11T15:53:00Z</dcterms:created>
  <dc:creator>EI</dc:creator>
  <dc:description/>
  <dc:language>en-CA</dc:language>
  <cp:lastModifiedBy>EI</cp:lastModifiedBy>
  <cp:lastPrinted>2001-04-11T11:04:00Z</cp:lastPrinted>
  <dcterms:modified xsi:type="dcterms:W3CDTF">2001-04-11T15:59:00Z</dcterms:modified>
  <cp:revision>4</cp:revision>
  <dc:subject/>
  <dc:title>MINUTES OF MEETING</dc:title>
</cp:coreProperties>
</file>