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L1"/>
        <w:numPr>
          <w:ilvl w:val="0"/>
          <w:numId w:val="0"/>
        </w:numPr>
        <w:ind w:firstLine="720" w:start="0" w:end="0"/>
        <w:rPr>
          <w:b/>
        </w:rPr>
      </w:pPr>
      <w:r>
        <w:rPr>
          <w:b/>
        </w:rPr>
        <w:t>Indemnity For Increased Costs</w:t>
      </w:r>
    </w:p>
    <w:p>
      <w:pPr>
        <w:pStyle w:val="StandardL2"/>
        <w:numPr>
          <w:ilvl w:val="1"/>
          <w:numId w:val="2"/>
        </w:numPr>
        <w:ind w:hanging="0" w:start="0"/>
        <w:rPr/>
      </w:pPr>
      <w:r>
        <w:rPr/>
        <w:t>If, at any time after the date of this Agreement, due specifically to:</w:t>
      </w:r>
    </w:p>
    <w:p>
      <w:pPr>
        <w:pStyle w:val="StandardL3"/>
        <w:numPr>
          <w:ilvl w:val="2"/>
          <w:numId w:val="2"/>
        </w:numPr>
        <w:ind w:hanging="0" w:start="0"/>
        <w:rPr/>
      </w:pPr>
      <w:r>
        <w:rPr/>
        <w:t>the introduction of, or any change in, any law resulting in the imposition of, or an increase in the rate of, any federal or provincial capital taxes;</w:t>
      </w:r>
    </w:p>
    <w:p>
      <w:pPr>
        <w:pStyle w:val="StandardL3"/>
        <w:numPr>
          <w:ilvl w:val="2"/>
          <w:numId w:val="2"/>
        </w:numPr>
        <w:ind w:hanging="0" w:start="0"/>
        <w:rPr/>
      </w:pPr>
      <w:r>
        <w:rPr/>
        <w:t>the introduction of, or any change in, or in the interpretation of any law, whether having the force of law or not, resulting in the imposition or increase of reserves, deposits or similar requirements by any central bank or governmental authority charged with the administration thereof; or</w:t>
      </w:r>
    </w:p>
    <w:p>
      <w:pPr>
        <w:pStyle w:val="StandardL3"/>
        <w:numPr>
          <w:ilvl w:val="2"/>
          <w:numId w:val="2"/>
        </w:numPr>
        <w:ind w:hanging="0" w:start="0"/>
        <w:rPr/>
      </w:pPr>
      <w:r>
        <w:rPr/>
        <w:t>the compliance with any guideline or request from any central bank or other governmental authority;</w:t>
      </w:r>
    </w:p>
    <w:p>
      <w:pPr>
        <w:pStyle w:val="StandardL2"/>
        <w:numPr>
          <w:ilvl w:val="0"/>
          <w:numId w:val="0"/>
        </w:numPr>
        <w:ind w:hanging="0" w:start="1440" w:end="0"/>
        <w:rPr/>
      </w:pPr>
      <w:r>
        <w:rPr/>
        <w:t xml:space="preserve">there is any increase in the costs or taxes imposed on the Trustee with respect to the financing of its payment obligations under the [ISDA Master Agreement with Enron Canada and all confirmations thereunder], or there will be any reduction in the effective return to the Trustee thereunder, then, subject to (b) and (c) below, Enron Canada and Enron Corp. will, within </w:t>
      </w:r>
      <w:r>
        <w:rPr>
          <w:rFonts w:eastAsia="Symbol" w:cs="Symbol" w:ascii="Symbol" w:hAnsi="Symbol"/>
        </w:rPr>
        <w:sym w:font="Symbol" w:char="f0b7"/>
      </w:r>
      <w:r>
        <w:rPr/>
        <w:t xml:space="preserve"> days after being notified by the Trustee of such event and being given reasonable particulars thereof, pay to the Trustee that amount (the "Additional Compensation") which the Trustee, acting reasonably, determines will compensate it, after taking into account all applicable taxes, for any such increased costs, taxes or reduced returns incurred or suffered by the Trustee.  Notwithstanding the foregoing, Additional Compensation will not include any costs to the Trustee resulting from any increase in taxes on its or its lenders' overall income.</w:t>
      </w:r>
    </w:p>
    <w:p>
      <w:pPr>
        <w:pStyle w:val="StandardL2"/>
        <w:numPr>
          <w:ilvl w:val="1"/>
          <w:numId w:val="2"/>
        </w:numPr>
        <w:ind w:hanging="0" w:start="0"/>
        <w:rPr/>
      </w:pPr>
      <w:r>
        <w:rPr/>
        <w:t>As soon as practicable, the Trustee will notify Enron Canada and Enron Corp. of any event of which the Trustee has knowledge, occurring after the date of this Agreement, which will entitle the Trustee to Additional Compensation pursuant to this Section </w:t>
      </w:r>
      <w:r>
        <w:rPr>
          <w:rFonts w:eastAsia="Symbol" w:cs="Symbol" w:ascii="Symbol" w:hAnsi="Symbol"/>
        </w:rPr>
        <w:sym w:font="Symbol" w:char="f0b7"/>
      </w:r>
      <w:r>
        <w:rPr/>
        <w:t xml:space="preserve"> and will take such action as will avoid the need for or reduce the amount of, that Additional Compensation and which will not, in the reasonable opinion of the Trustee, be otherwise disadvantageous to it.</w:t>
      </w:r>
    </w:p>
    <w:p>
      <w:pPr>
        <w:pStyle w:val="StandardL2"/>
        <w:numPr>
          <w:ilvl w:val="1"/>
          <w:numId w:val="2"/>
        </w:numPr>
        <w:spacing w:before="0" w:after="240"/>
        <w:ind w:hanging="0" w:start="0"/>
        <w:rPr/>
      </w:pPr>
      <w:r>
        <w:rPr/>
        <w:t>The above indemnification provisions shall not apply to any event, circumstance or change of the nature and kind of which the Trustee or its lenders had actual knowledge on the date hereof.</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Bordenr\01388\176534\</w:t>
    </w:r>
    <w:r>
      <w:rPr>
        <w:rStyle w:val="zzmpTrailerItem"/>
        <w:b/>
        <w:i/>
      </w:rPr>
      <w:t>122453.v2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Bordenr\01388\176534\</w:t>
    </w:r>
    <w:r>
      <w:rPr>
        <w:rStyle w:val="zzmpTrailerItem"/>
        <w:b/>
        <w:i/>
      </w:rPr>
      <w:t>122453.v2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CurrentTOCScheme" w:val="Standard"/>
    <w:docVar w:name="zzmpFixedCurScheme" w:val="Standard"/>
    <w:docVar w:name="zzmpFixedDOC_ID" w:val="MACLEOD\122453.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b w:val="false"/>
      <w:color w:val="0000FF"/>
    </w:rPr>
  </w:style>
  <w:style w:type="character" w:styleId="zzmpTCEntryL6">
    <w:name w:val="zzmpTCEntryL6"/>
    <w:basedOn w:val="DefaultParagraphFont"/>
    <w:qFormat/>
    <w:rPr>
      <w:b w:val="false"/>
      <w:color w:val="0000FF"/>
    </w:rPr>
  </w:style>
  <w:style w:type="character" w:styleId="zzmpTCEntryL7">
    <w:name w:val="zzmpTCEntryL7"/>
    <w:basedOn w:val="DefaultParagraphFont"/>
    <w:qFormat/>
    <w:rPr>
      <w:b w:val="false"/>
      <w:color w:val="0000FF"/>
    </w:rPr>
  </w:style>
  <w:style w:type="character" w:styleId="zzmpTCEntryL8">
    <w:name w:val="zzmpTCEntryL8"/>
    <w:basedOn w:val="DefaultParagraphFont"/>
    <w:qFormat/>
    <w:rPr>
      <w:b w:val="false"/>
      <w:color w:val="0000FF"/>
    </w:rPr>
  </w:style>
  <w:style w:type="character" w:styleId="zzmpTCEntryL9">
    <w:name w:val="zzmpTCEntryL9"/>
    <w:basedOn w:val="DefaultParagraphFont"/>
    <w:qFormat/>
    <w:rPr>
      <w:b w:val="false"/>
      <w:color w:val="0000FF"/>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2"/>
      <w:sz w:val="12"/>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NumContinue">
    <w:name w:val="Num Continue"/>
    <w:basedOn w:val="BodyText"/>
    <w:qFormat/>
    <w:pPr>
      <w:spacing w:before="0" w:after="240"/>
    </w:pPr>
    <w:rPr/>
  </w:style>
  <w:style w:type="paragraph" w:styleId="StandardL9">
    <w:name w:val="Standard_L9"/>
    <w:basedOn w:val="Normal"/>
    <w:qFormat/>
    <w:pPr>
      <w:numPr>
        <w:ilvl w:val="0"/>
        <w:numId w:val="2"/>
      </w:numPr>
      <w:spacing w:before="0" w:after="240"/>
      <w:outlineLvl w:val="8"/>
    </w:pPr>
    <w:rPr/>
  </w:style>
  <w:style w:type="paragraph" w:styleId="StandardL8">
    <w:name w:val="Standard_L8"/>
    <w:basedOn w:val="Normal"/>
    <w:qFormat/>
    <w:pPr>
      <w:numPr>
        <w:ilvl w:val="0"/>
        <w:numId w:val="2"/>
      </w:numPr>
      <w:spacing w:before="0" w:after="240"/>
      <w:outlineLvl w:val="7"/>
    </w:pPr>
    <w:rPr/>
  </w:style>
  <w:style w:type="paragraph" w:styleId="StandardL7">
    <w:name w:val="Standard_L7"/>
    <w:basedOn w:val="Normal"/>
    <w:qFormat/>
    <w:pPr>
      <w:numPr>
        <w:ilvl w:val="0"/>
        <w:numId w:val="2"/>
      </w:numPr>
      <w:spacing w:before="0" w:after="240"/>
      <w:outlineLvl w:val="6"/>
    </w:pPr>
    <w:rPr/>
  </w:style>
  <w:style w:type="paragraph" w:styleId="StandardL6">
    <w:name w:val="Standard_L6"/>
    <w:basedOn w:val="Normal"/>
    <w:qFormat/>
    <w:pPr>
      <w:numPr>
        <w:ilvl w:val="0"/>
        <w:numId w:val="2"/>
      </w:numPr>
      <w:spacing w:before="0" w:after="240"/>
      <w:outlineLvl w:val="5"/>
    </w:pPr>
    <w:rPr/>
  </w:style>
  <w:style w:type="paragraph" w:styleId="StandardL5">
    <w:name w:val="Standard_L5"/>
    <w:basedOn w:val="Normal"/>
    <w:qFormat/>
    <w:pPr>
      <w:numPr>
        <w:ilvl w:val="0"/>
        <w:numId w:val="2"/>
      </w:numPr>
      <w:spacing w:before="0" w:after="240"/>
      <w:outlineLvl w:val="4"/>
    </w:pPr>
    <w:rPr/>
  </w:style>
  <w:style w:type="paragraph" w:styleId="StandardL4">
    <w:name w:val="Standard_L4"/>
    <w:basedOn w:val="Normal"/>
    <w:qFormat/>
    <w:pPr>
      <w:numPr>
        <w:ilvl w:val="0"/>
        <w:numId w:val="2"/>
      </w:numPr>
      <w:spacing w:before="0" w:after="240"/>
      <w:outlineLvl w:val="3"/>
    </w:pPr>
    <w:rPr/>
  </w:style>
  <w:style w:type="paragraph" w:styleId="StandardL3">
    <w:name w:val="Standard_L3"/>
    <w:basedOn w:val="Normal"/>
    <w:qFormat/>
    <w:pPr>
      <w:numPr>
        <w:ilvl w:val="0"/>
        <w:numId w:val="2"/>
      </w:numPr>
      <w:spacing w:before="0" w:after="240"/>
      <w:outlineLvl w:val="2"/>
    </w:pPr>
    <w:rPr/>
  </w:style>
  <w:style w:type="paragraph" w:styleId="StandardL2">
    <w:name w:val="Standard_L2"/>
    <w:basedOn w:val="Normal"/>
    <w:qFormat/>
    <w:pPr>
      <w:numPr>
        <w:ilvl w:val="0"/>
        <w:numId w:val="2"/>
      </w:numPr>
      <w:spacing w:before="0" w:after="240"/>
      <w:outlineLvl w:val="1"/>
    </w:pPr>
    <w:rPr/>
  </w:style>
  <w:style w:type="paragraph" w:styleId="StandardL1">
    <w:name w:val="Standard_L1"/>
    <w:basedOn w:val="Normal"/>
    <w:qFormat/>
    <w:pPr>
      <w:numPr>
        <w:ilvl w:val="0"/>
        <w:numId w:val="2"/>
      </w:numPr>
      <w:spacing w:before="0" w:after="240"/>
      <w:outlineLvl w:val="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2000-09-19T22:51:00Z</dcterms:created>
  <dc:creator>Macleod</dc:creator>
  <dc:description/>
  <dc:language>en-CA</dc:language>
  <cp:lastModifiedBy>MD</cp:lastModifiedBy>
  <cp:lastPrinted>2000-09-19T23:47:00Z</cp:lastPrinted>
  <dcterms:modified xsi:type="dcterms:W3CDTF">2000-09-20T03:19:00Z</dcterms:modified>
  <cp:revision>5</cp:revision>
  <dc:subject/>
  <dc:title>MacPac 8.0 Normal template</dc:title>
</cp:coreProperties>
</file>