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end="720"/>
        <w:rPr/>
      </w:pPr>
      <w:r>
        <w:rPr/>
      </w:r>
    </w:p>
    <w:p>
      <w:pPr>
        <w:pStyle w:val="Normal"/>
        <w:ind w:end="720"/>
        <w:rPr/>
      </w:pPr>
      <w:r>
        <w:rPr/>
      </w:r>
    </w:p>
    <w:p>
      <w:pPr>
        <w:pStyle w:val="Heading1"/>
        <w:rPr/>
      </w:pPr>
      <w:r>
        <w:rPr/>
        <w:t>Memorandum</w:t>
      </w:r>
    </w:p>
    <w:p>
      <w:pPr>
        <w:pStyle w:val="Normal"/>
        <w:ind w:end="720"/>
        <w:rPr>
          <w:b/>
        </w:rPr>
      </w:pPr>
      <w:r>
        <w:rPr>
          <w:b/>
        </w:rPr>
      </w:r>
    </w:p>
    <w:p>
      <w:pPr>
        <w:pStyle w:val="Normal"/>
        <w:ind w:end="720"/>
        <w:rPr>
          <w:b/>
        </w:rPr>
      </w:pPr>
      <w:r>
        <w:rPr>
          <w:b/>
        </w:rPr>
        <w:t>To:</w:t>
        <w:tab/>
        <w:tab/>
        <w:t>Government Relations Representatives</w:t>
      </w:r>
    </w:p>
    <w:p>
      <w:pPr>
        <w:pStyle w:val="Normal"/>
        <w:ind w:end="720"/>
        <w:rPr>
          <w:b/>
        </w:rPr>
      </w:pPr>
      <w:r>
        <w:rPr>
          <w:b/>
        </w:rPr>
      </w:r>
    </w:p>
    <w:p>
      <w:pPr>
        <w:pStyle w:val="Normal"/>
        <w:ind w:end="720"/>
        <w:rPr>
          <w:b/>
        </w:rPr>
      </w:pPr>
      <w:r>
        <w:rPr>
          <w:b/>
        </w:rPr>
        <w:t>From:</w:t>
        <w:tab/>
        <w:tab/>
        <w:t>Betsy Barclay, Bond PAC</w:t>
      </w:r>
    </w:p>
    <w:p>
      <w:pPr>
        <w:pStyle w:val="Normal"/>
        <w:ind w:end="720"/>
        <w:rPr>
          <w:b/>
        </w:rPr>
      </w:pPr>
      <w:r>
        <w:rPr>
          <w:b/>
        </w:rPr>
        <w:tab/>
        <w:tab/>
        <w:t>Stacy Carey, ISDA</w:t>
      </w:r>
    </w:p>
    <w:p>
      <w:pPr>
        <w:pStyle w:val="Normal"/>
        <w:ind w:end="720"/>
        <w:rPr>
          <w:b/>
        </w:rPr>
      </w:pPr>
      <w:r>
        <w:rPr>
          <w:b/>
        </w:rPr>
        <w:tab/>
        <w:tab/>
        <w:t>Jonathan Paret, SIA-PAC</w:t>
      </w:r>
    </w:p>
    <w:p>
      <w:pPr>
        <w:pStyle w:val="Normal"/>
        <w:ind w:end="720"/>
        <w:rPr>
          <w:b/>
        </w:rPr>
      </w:pPr>
      <w:r>
        <w:rPr>
          <w:b/>
        </w:rPr>
      </w:r>
    </w:p>
    <w:p>
      <w:pPr>
        <w:pStyle w:val="Normal"/>
        <w:ind w:end="720"/>
        <w:rPr>
          <w:b/>
        </w:rPr>
      </w:pPr>
      <w:r>
        <w:rPr>
          <w:b/>
        </w:rPr>
        <w:t>Date:</w:t>
        <w:tab/>
        <w:tab/>
        <w:t>March 10, 2000</w:t>
      </w:r>
    </w:p>
    <w:p>
      <w:pPr>
        <w:pStyle w:val="Normal"/>
        <w:ind w:end="720"/>
        <w:rPr>
          <w:b/>
        </w:rPr>
      </w:pPr>
      <w:r>
        <w:rPr>
          <w:b/>
        </w:rPr>
      </w:r>
    </w:p>
    <w:p>
      <w:pPr>
        <w:pStyle w:val="Normal"/>
        <w:ind w:end="720"/>
        <w:rPr>
          <w:b/>
        </w:rPr>
      </w:pPr>
      <w:r>
        <w:rPr>
          <w:b/>
        </w:rPr>
        <w:t>Re:</w:t>
        <w:tab/>
        <w:tab/>
        <w:t>Senator Lugar Fundraiser on Monday, March 27 @ 12:00 noon</w:t>
      </w:r>
    </w:p>
    <w:p>
      <w:pPr>
        <w:pStyle w:val="Normal"/>
        <w:ind w:end="720"/>
        <w:rPr/>
      </w:pPr>
      <w:r>
        <w:rPr/>
      </w:r>
    </w:p>
    <w:p>
      <w:pPr>
        <w:pStyle w:val="Normal"/>
        <w:ind w:end="720"/>
        <w:rPr/>
      </w:pPr>
      <w:r>
        <w:rPr/>
      </w:r>
    </w:p>
    <w:p>
      <w:pPr>
        <w:pStyle w:val="Normal"/>
        <w:ind w:end="720"/>
        <w:rPr/>
      </w:pPr>
      <w:r>
        <w:rPr/>
        <w:t>We would like to invite you to attend a luncheon honoring Senator Richard Lugar (R-IN) on Monday, March 27 at the Monocle, 107 D Street, NE, at 12:00 noon.  The Bond Market Association Political Action Committee (BondPAC), the International Swaps and Derivatives Dealers Association and the Securities Industry Association Political Action Committee (SIA-PAC) will co-host the lunch</w:t>
      </w:r>
      <w:r>
        <w:rPr>
          <w:i/>
        </w:rPr>
        <w:t>.</w:t>
      </w:r>
    </w:p>
    <w:p>
      <w:pPr>
        <w:pStyle w:val="Normal"/>
        <w:ind w:end="720"/>
        <w:rPr/>
      </w:pPr>
      <w:r>
        <w:rPr/>
      </w:r>
    </w:p>
    <w:p>
      <w:pPr>
        <w:pStyle w:val="Normal"/>
        <w:ind w:end="720"/>
        <w:rPr/>
      </w:pPr>
      <w:r>
        <w:rPr/>
        <w:t>Senator Lugar is currently serving his fourth term in the United States Senate and is Chairman of the Committee on Agriculture, Nutrition &amp; Forestry.  Senator Lugar has been extremely helpful and knowledgeable to our industry on issues related to reauthorization of the Commodity Exchange Act.  This will be a good chance to reiterate some of our concerns about the bill and continue the dialogue on CEA we have begun with him.</w:t>
      </w:r>
    </w:p>
    <w:p>
      <w:pPr>
        <w:pStyle w:val="Normal"/>
        <w:ind w:end="720"/>
        <w:rPr/>
      </w:pPr>
      <w:r>
        <w:rPr/>
      </w:r>
    </w:p>
    <w:p>
      <w:pPr>
        <w:pStyle w:val="Normal"/>
        <w:ind w:end="720"/>
        <w:rPr/>
      </w:pPr>
      <w:r>
        <w:rPr/>
        <w:t>The lunch will be a small gathering and a great opportunity for you to meet Senator Lugar, ask any questions you might have, and thank him for his support.  The suggested contribution is $1000 PAC and checks should be made payable to:</w:t>
      </w:r>
    </w:p>
    <w:p>
      <w:pPr>
        <w:pStyle w:val="Normal"/>
        <w:ind w:end="720"/>
        <w:rPr/>
      </w:pPr>
      <w:r>
        <w:rPr/>
      </w:r>
    </w:p>
    <w:p>
      <w:pPr>
        <w:pStyle w:val="Normal"/>
        <w:ind w:end="720"/>
        <w:rPr/>
      </w:pPr>
      <w:r>
        <w:rPr/>
        <w:tab/>
        <w:tab/>
        <w:t>Friends of Dick Lugar</w:t>
      </w:r>
    </w:p>
    <w:p>
      <w:pPr>
        <w:pStyle w:val="Normal"/>
        <w:ind w:end="720"/>
        <w:rPr/>
      </w:pPr>
      <w:r>
        <w:rPr/>
        <w:tab/>
        <w:tab/>
        <w:t>1100 West 42</w:t>
      </w:r>
      <w:r>
        <w:rPr>
          <w:vertAlign w:val="superscript"/>
        </w:rPr>
        <w:t>nd</w:t>
      </w:r>
      <w:r>
        <w:rPr/>
        <w:t xml:space="preserve"> Street, Suite 335</w:t>
      </w:r>
    </w:p>
    <w:p>
      <w:pPr>
        <w:pStyle w:val="Normal"/>
        <w:ind w:end="720"/>
        <w:rPr/>
      </w:pPr>
      <w:r>
        <w:rPr/>
        <w:tab/>
        <w:tab/>
        <w:t>Indianapolis, IN  46208</w:t>
      </w:r>
    </w:p>
    <w:p>
      <w:pPr>
        <w:pStyle w:val="Normal"/>
        <w:ind w:end="720"/>
        <w:rPr/>
      </w:pPr>
      <w:r>
        <w:rPr/>
      </w:r>
    </w:p>
    <w:p>
      <w:pPr>
        <w:pStyle w:val="Normal"/>
        <w:tabs>
          <w:tab w:val="clear" w:pos="720"/>
          <w:tab w:val="left" w:pos="9000" w:leader="none"/>
        </w:tabs>
        <w:ind w:end="180"/>
        <w:rPr/>
      </w:pPr>
      <w:r>
        <w:rPr/>
        <w:t xml:space="preserve">Please RSVP to Gail Lowery at (317) 283-2000.  We hope you will be able to join us </w:t>
      </w:r>
    </w:p>
    <w:p>
      <w:pPr>
        <w:pStyle w:val="Normal"/>
        <w:tabs>
          <w:tab w:val="clear" w:pos="720"/>
          <w:tab w:val="left" w:pos="9000" w:leader="none"/>
        </w:tabs>
        <w:ind w:end="180"/>
        <w:rPr/>
      </w:pPr>
      <w:r>
        <w:rPr/>
        <w:t>on the 27</w:t>
      </w:r>
      <w:r>
        <w:rPr>
          <w:vertAlign w:val="superscript"/>
        </w:rPr>
        <w:t>th</w:t>
      </w:r>
      <w:r>
        <w:rPr/>
        <w:t>.</w:t>
      </w:r>
    </w:p>
    <w:p>
      <w:pPr>
        <w:pStyle w:val="Normal"/>
        <w:ind w:end="72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end="720"/>
        <w:jc w:val="center"/>
        <w:rPr>
          <w:sz w:val="18"/>
        </w:rPr>
      </w:pPr>
      <w:r>
        <w:rPr>
          <w:sz w:val="18"/>
        </w:rPr>
      </w:r>
    </w:p>
    <w:p>
      <w:pPr>
        <w:pStyle w:val="Normal"/>
        <w:ind w:end="720"/>
        <w:jc w:val="center"/>
        <w:rPr>
          <w:sz w:val="18"/>
        </w:rPr>
      </w:pPr>
      <w:r>
        <w:rPr>
          <w:sz w:val="18"/>
        </w:rPr>
        <w:t>Contributions are not tax deductible.</w:t>
      </w:r>
    </w:p>
    <w:p>
      <w:pPr>
        <w:pStyle w:val="Normal"/>
        <w:ind w:end="720"/>
        <w:jc w:val="center"/>
        <w:rPr>
          <w:sz w:val="18"/>
        </w:rPr>
      </w:pPr>
      <w:r>
        <w:rPr>
          <w:sz w:val="18"/>
        </w:rPr>
        <w:t xml:space="preserve">PAC or personal contributions are accepted. </w:t>
      </w:r>
    </w:p>
    <w:p>
      <w:pPr>
        <w:pStyle w:val="Normal"/>
        <w:ind w:end="720"/>
        <w:jc w:val="center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Corporate contributions are prohibited by law.</w:t>
      </w:r>
    </w:p>
    <w:p>
      <w:pPr>
        <w:pStyle w:val="Normal"/>
        <w:ind w:end="720"/>
        <w:jc w:val="center"/>
        <w:rPr>
          <w:sz w:val="18"/>
        </w:rPr>
      </w:pPr>
      <w:r>
        <w:rPr>
          <w:sz w:val="18"/>
        </w:rPr>
      </w:r>
    </w:p>
    <w:p>
      <w:pPr>
        <w:pStyle w:val="Normal"/>
        <w:numPr>
          <w:ilvl w:val="0"/>
          <w:numId w:val="0"/>
        </w:numPr>
        <w:ind w:end="720"/>
        <w:jc w:val="center"/>
        <w:outlineLvl w:val="0"/>
        <w:rPr>
          <w:sz w:val="16"/>
        </w:rPr>
      </w:pPr>
      <w:r>
        <w:rPr>
          <w:sz w:val="16"/>
        </w:rPr>
        <w:t xml:space="preserve">Paid for by BondPAC &amp; authorized by </w:t>
      </w:r>
    </w:p>
    <w:p>
      <w:pPr>
        <w:pStyle w:val="Normal"/>
        <w:numPr>
          <w:ilvl w:val="0"/>
          <w:numId w:val="0"/>
        </w:numPr>
        <w:ind w:end="720"/>
        <w:jc w:val="center"/>
        <w:outlineLvl w:val="0"/>
        <w:rPr>
          <w:sz w:val="16"/>
        </w:rPr>
      </w:pPr>
      <w:r>
        <w:rPr>
          <w:sz w:val="16"/>
        </w:rPr>
        <w:t>Friends of Dick Lugar</w:t>
      </w:r>
    </w:p>
    <w:p>
      <w:pPr>
        <w:pStyle w:val="Normal"/>
        <w:numPr>
          <w:ilvl w:val="0"/>
          <w:numId w:val="0"/>
        </w:numPr>
        <w:ind w:end="720"/>
        <w:jc w:val="center"/>
        <w:outlineLvl w:val="0"/>
        <w:rPr/>
      </w:pPr>
      <w:r>
        <w:rPr>
          <w:sz w:val="16"/>
        </w:rPr>
        <w:t>1100 West 42</w:t>
      </w:r>
      <w:r>
        <w:rPr>
          <w:sz w:val="16"/>
          <w:vertAlign w:val="superscript"/>
        </w:rPr>
        <w:t>nd</w:t>
      </w:r>
      <w:r>
        <w:rPr>
          <w:sz w:val="16"/>
        </w:rPr>
        <w:t xml:space="preserve"> Street, Suite 335</w:t>
      </w:r>
    </w:p>
    <w:p>
      <w:pPr>
        <w:pStyle w:val="Normal"/>
        <w:numPr>
          <w:ilvl w:val="0"/>
          <w:numId w:val="0"/>
        </w:numPr>
        <w:ind w:end="720"/>
        <w:jc w:val="center"/>
        <w:outlineLvl w:val="0"/>
        <w:rPr>
          <w:sz w:val="16"/>
        </w:rPr>
      </w:pPr>
      <w:r>
        <w:rPr>
          <w:sz w:val="16"/>
        </w:rPr>
        <w:t>Indianapolis, IN  46208</w:t>
      </w:r>
    </w:p>
    <w:p>
      <w:pPr>
        <w:pStyle w:val="Normal"/>
        <w:ind w:end="720"/>
        <w:rPr>
          <w:sz w:val="16"/>
        </w:rPr>
      </w:pPr>
      <w:r>
        <w:rPr>
          <w:sz w:val="16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">
    <w:altName w:val="Times New Roman"/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0" w:end="720"/>
      <w:outlineLvl w:val="0"/>
    </w:pPr>
    <w:rPr>
      <w:b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id">
    <w:name w:val="id"/>
    <w:basedOn w:val="Normal"/>
    <w:next w:val="Normal"/>
    <w:qFormat/>
    <w:pPr/>
    <w:rPr>
      <w:sz w:val="16"/>
    </w:rPr>
  </w:style>
  <w:style w:type="paragraph" w:styleId="EnvelopeAddress">
    <w:name w:val="envelope address"/>
    <w:basedOn w:val="Normal"/>
    <w:pPr>
      <w:ind w:hanging="0" w:start="2880" w:end="0"/>
    </w:pPr>
    <w:rPr>
      <w:spacing w:val="20"/>
    </w:rPr>
  </w:style>
  <w:style w:type="paragraph" w:styleId="ExhibitLine">
    <w:name w:val="Exhibit Line"/>
    <w:basedOn w:val="Normal"/>
    <w:next w:val="Normal"/>
    <w:qFormat/>
    <w:pPr>
      <w:tabs>
        <w:tab w:val="clear" w:pos="720"/>
        <w:tab w:val="right" w:pos="9000" w:leader="hyphen"/>
      </w:tabs>
    </w:pPr>
    <w:rPr>
      <w:rFonts w:ascii="Times" w:hAnsi="Times" w:cs="Times"/>
    </w:rPr>
  </w:style>
  <w:style w:type="paragraph" w:styleId="ExhibitTitle">
    <w:name w:val="Exhibit Title"/>
    <w:basedOn w:val="Normal"/>
    <w:qFormat/>
    <w:pPr>
      <w:jc w:val="center"/>
    </w:pPr>
    <w:rPr>
      <w:rFonts w:ascii="Times" w:hAnsi="Times" w:cs="Times"/>
    </w:rPr>
  </w:style>
  <w:style w:type="paragraph" w:styleId="AGENDASUBHEAD">
    <w:name w:val="AGENDA SUBHEAD"/>
    <w:basedOn w:val="Normal"/>
    <w:qFormat/>
    <w:pPr>
      <w:tabs>
        <w:tab w:val="clear" w:pos="720"/>
        <w:tab w:val="left" w:pos="5400" w:leader="none"/>
      </w:tabs>
    </w:pPr>
    <w:rPr>
      <w:rFonts w:ascii="Times" w:hAnsi="Times" w:cs="Times"/>
    </w:rPr>
  </w:style>
  <w:style w:type="paragraph" w:styleId="AGENDALINE">
    <w:name w:val="AGENDALINE"/>
    <w:basedOn w:val="Normal"/>
    <w:next w:val="Normal"/>
    <w:qFormat/>
    <w:pPr>
      <w:tabs>
        <w:tab w:val="clear" w:pos="720"/>
        <w:tab w:val="center" w:pos="4493" w:leader="hyphen"/>
        <w:tab w:val="right" w:pos="9000" w:leader="hyphen"/>
      </w:tabs>
    </w:pPr>
    <w:rPr>
      <w:rFonts w:ascii="Times" w:hAnsi="Times" w:cs="Times"/>
    </w:rPr>
  </w:style>
  <w:style w:type="paragraph" w:styleId="AGENDATITLE">
    <w:name w:val="AGENDATITLE"/>
    <w:basedOn w:val="Normal"/>
    <w:qFormat/>
    <w:pPr>
      <w:jc w:val="center"/>
    </w:pPr>
    <w:rPr>
      <w:rFonts w:ascii="Times" w:hAnsi="Times" w:cs="Times"/>
    </w:rPr>
  </w:style>
  <w:style w:type="paragraph" w:styleId="AGEXHIBIT">
    <w:name w:val="AGEXHIBIT"/>
    <w:basedOn w:val="Normal"/>
    <w:next w:val="Normal"/>
    <w:qFormat/>
    <w:pPr/>
    <w:rPr>
      <w:rFonts w:ascii="Times" w:hAnsi="Times" w:cs="Time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2000-03-22T13:09:00Z</dcterms:created>
  <dc:creator>Sheryl Dotin</dc:creator>
  <dc:description/>
  <dc:language>en-CA</dc:language>
  <cp:lastModifiedBy>Chris Carey</cp:lastModifiedBy>
  <cp:lastPrinted>2000-03-10T14:28:00Z</cp:lastPrinted>
  <dcterms:modified xsi:type="dcterms:W3CDTF">2000-03-22T13:10:00Z</dcterms:modified>
  <cp:revision>3</cp:revision>
  <dc:subject/>
  <dc:title>Memorandum</dc:title>
</cp:coreProperties>
</file>