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6"/>
          <w:szCs w:val="26"/>
        </w:rPr>
      </w:pPr>
      <w:r>
        <w:rPr>
          <w:sz w:val="26"/>
          <w:szCs w:val="26"/>
        </w:rPr>
      </w:r>
    </w:p>
    <w:p>
      <w:pPr>
        <w:pStyle w:val="Normal"/>
        <w:rPr>
          <w:sz w:val="26"/>
          <w:szCs w:val="26"/>
        </w:rPr>
      </w:pPr>
      <w:r>
        <w:rPr>
          <w:sz w:val="26"/>
          <w:szCs w:val="26"/>
        </w:rPr>
      </w:r>
    </w:p>
    <w:p>
      <w:pPr>
        <w:pStyle w:val="Normal"/>
        <w:jc w:val="center"/>
        <w:rPr>
          <w:b/>
          <w:bCs/>
          <w:sz w:val="30"/>
          <w:szCs w:val="30"/>
        </w:rPr>
      </w:pPr>
      <w:r>
        <w:rPr>
          <w:b/>
          <w:bCs/>
          <w:sz w:val="30"/>
          <w:szCs w:val="30"/>
        </w:rPr>
        <w:t xml:space="preserve">Lowe named chief financial officer; other moves announced  </w:t>
      </w:r>
    </w:p>
    <w:p>
      <w:pPr>
        <w:pStyle w:val="Normal"/>
        <w:jc w:val="center"/>
        <w:rPr>
          <w:b/>
          <w:bCs/>
          <w:sz w:val="30"/>
          <w:szCs w:val="30"/>
        </w:rPr>
      </w:pPr>
      <w:r>
        <w:rPr>
          <w:b/>
          <w:bCs/>
          <w:sz w:val="30"/>
          <w:szCs w:val="30"/>
        </w:rPr>
      </w:r>
    </w:p>
    <w:p>
      <w:pPr>
        <w:pStyle w:val="Normal"/>
        <w:ind w:firstLine="720" w:end="0"/>
        <w:rPr/>
      </w:pPr>
      <w:r>
        <w:rPr>
          <w:sz w:val="24"/>
          <w:szCs w:val="24"/>
        </w:rPr>
        <w:t xml:space="preserve">JAN. 4, 2000 – Peter Lowe has been named UtiliCorp senior vice president and chief financial officer. He succeeds </w:t>
      </w:r>
      <w:r>
        <w:rPr>
          <w:b/>
          <w:bCs/>
          <w:sz w:val="24"/>
          <w:szCs w:val="24"/>
        </w:rPr>
        <w:t>Dwayne Hart</w:t>
      </w:r>
      <w:r>
        <w:rPr>
          <w:sz w:val="24"/>
          <w:szCs w:val="24"/>
        </w:rPr>
        <w:t>, who has left the company to take a new position that will be announced at a future date.</w:t>
      </w:r>
    </w:p>
    <w:p>
      <w:pPr>
        <w:pStyle w:val="Normal"/>
        <w:ind w:firstLine="720" w:end="0"/>
        <w:rPr>
          <w:sz w:val="24"/>
          <w:szCs w:val="24"/>
        </w:rPr>
      </w:pPr>
      <w:r>
        <w:rPr>
          <w:sz w:val="24"/>
          <w:szCs w:val="24"/>
        </w:rPr>
      </w:r>
    </w:p>
    <w:p>
      <w:pPr>
        <w:pStyle w:val="Normal"/>
        <w:ind w:firstLine="720" w:end="0"/>
        <w:rPr>
          <w:sz w:val="24"/>
          <w:szCs w:val="24"/>
        </w:rPr>
      </w:pPr>
      <w:r>
        <w:rPr>
          <w:sz w:val="24"/>
          <w:szCs w:val="24"/>
        </w:rPr>
        <w:t>In his new position, Lowe will be responsible for the company’s treasury, accounting and finance activity. Since joining UtiliCorp in June 1999, Lowe has been vice president, Financial Management and Accounting Services. Previously he was chief financial officer and group manager of Business Services at United Energy, the Australian electricity distribution company managed and 34 percent-owned by UCU.</w:t>
      </w:r>
    </w:p>
    <w:p>
      <w:pPr>
        <w:pStyle w:val="Normal"/>
        <w:ind w:firstLine="720" w:end="0"/>
        <w:rPr>
          <w:sz w:val="24"/>
          <w:szCs w:val="24"/>
        </w:rPr>
      </w:pPr>
      <w:r>
        <w:rPr>
          <w:sz w:val="24"/>
          <w:szCs w:val="24"/>
        </w:rPr>
      </w:r>
    </w:p>
    <w:p>
      <w:pPr>
        <w:pStyle w:val="Normal"/>
        <w:ind w:firstLine="720" w:end="0"/>
        <w:rPr>
          <w:sz w:val="24"/>
          <w:szCs w:val="24"/>
        </w:rPr>
      </w:pPr>
      <w:r>
        <w:rPr>
          <w:sz w:val="24"/>
          <w:szCs w:val="24"/>
        </w:rPr>
        <w:t>“</w:t>
      </w:r>
      <w:r>
        <w:rPr>
          <w:sz w:val="24"/>
          <w:szCs w:val="24"/>
        </w:rPr>
        <w:t xml:space="preserve">Peter’s background as a CFO dealing with the many issues raised by deregulation and competition is a strong asset,” said Chairman and Chief Executive Officer Rick Green. “He also has the broader perspective that comes from working on different sides of the globe.” </w:t>
      </w:r>
    </w:p>
    <w:p>
      <w:pPr>
        <w:pStyle w:val="Normal"/>
        <w:ind w:firstLine="720" w:end="0"/>
        <w:rPr>
          <w:sz w:val="24"/>
          <w:szCs w:val="24"/>
        </w:rPr>
      </w:pPr>
      <w:r>
        <w:rPr>
          <w:sz w:val="24"/>
          <w:szCs w:val="24"/>
        </w:rPr>
      </w:r>
    </w:p>
    <w:p>
      <w:pPr>
        <w:pStyle w:val="Normal"/>
        <w:ind w:firstLine="720" w:end="0"/>
        <w:rPr>
          <w:sz w:val="24"/>
          <w:szCs w:val="24"/>
        </w:rPr>
      </w:pPr>
      <w:r>
        <w:rPr>
          <w:sz w:val="24"/>
          <w:szCs w:val="24"/>
        </w:rPr>
        <w:t xml:space="preserve">In other moves, Dan Streek, formerly vice president and assistant controller, is now  Aquila Energy’s senior vice president, Finance. Before joining UCU in Kansas City in 1992, Streek was controller of West Virginia Power. </w:t>
      </w:r>
    </w:p>
    <w:p>
      <w:pPr>
        <w:pStyle w:val="Normal"/>
        <w:ind w:firstLine="720" w:end="0"/>
        <w:rPr>
          <w:sz w:val="24"/>
          <w:szCs w:val="24"/>
        </w:rPr>
      </w:pPr>
      <w:r>
        <w:rPr>
          <w:sz w:val="24"/>
          <w:szCs w:val="24"/>
        </w:rPr>
      </w:r>
    </w:p>
    <w:p>
      <w:pPr>
        <w:pStyle w:val="Normal"/>
        <w:ind w:firstLine="720" w:end="0"/>
        <w:rPr>
          <w:sz w:val="24"/>
          <w:szCs w:val="24"/>
        </w:rPr>
      </w:pPr>
      <w:r>
        <w:rPr>
          <w:sz w:val="24"/>
          <w:szCs w:val="24"/>
        </w:rPr>
        <w:t>Lawrence Clayton, who had been Aquila Energy’s senior vice president and chief financial officer, moves into a corporate position as vice president, finance. Both Streek and Clayton will report to Lowe.</w:t>
      </w:r>
    </w:p>
    <w:p>
      <w:pPr>
        <w:pStyle w:val="Normal"/>
        <w:rPr>
          <w:b/>
          <w:bCs/>
          <w:i/>
          <w:i/>
          <w:iCs/>
          <w:sz w:val="24"/>
          <w:szCs w:val="24"/>
        </w:rPr>
      </w:pPr>
      <w:r>
        <w:rPr>
          <w:b/>
          <w:bCs/>
          <w:i/>
          <w:iCs/>
          <w:sz w:val="24"/>
          <w:szCs w:val="24"/>
        </w:rPr>
      </w:r>
    </w:p>
    <w:sectPr>
      <w:type w:val="nextPage"/>
      <w:pgSz w:w="12240" w:h="15840"/>
      <w:pgMar w:left="1440" w:right="1440" w:gutter="0" w:header="0" w:top="1008" w:footer="0" w:bottom="5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2000-01-06T13:32:00Z</dcterms:created>
  <dc:creator>UtiliCorp United</dc:creator>
  <dc:description/>
  <dc:language>en-CA</dc:language>
  <cp:lastModifiedBy>vkamins</cp:lastModifiedBy>
  <cp:lastPrinted>2000-01-06T10:02:00Z</cp:lastPrinted>
  <dcterms:modified xsi:type="dcterms:W3CDTF">2000-01-06T13:36:00Z</dcterms:modified>
  <cp:revision>1</cp:revision>
  <dc:subject/>
  <dc:title> </dc:title>
</cp:coreProperties>
</file>