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eastAsia="en-US"/>
        </w:rPr>
      </w:pPr>
      <w:r>
        <w:rPr>
          <w:rFonts w:cs="Helv;Arial" w:ascii="Helv;Arial" w:hAnsi="Helv;Arial"/>
          <w:b/>
          <w:color w:val="000000"/>
          <w:lang w:eastAsia="en-US"/>
        </w:rPr>
        <w:t>London Projects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UK Power Trading</w:t>
        <w:tab/>
        <w:tab/>
        <w:t xml:space="preserve">   750 hours</w:t>
        <w:tab/>
        <w:tab/>
        <w:t>Front to back review including detail deal test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UK Gas Trading</w:t>
        <w:tab/>
        <w:tab/>
        <w:tab/>
        <w:t xml:space="preserve">   750 hours</w:t>
        <w:tab/>
        <w:tab/>
        <w:t>Front to back review including detail deal test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Continental Power Trading</w:t>
        <w:tab/>
        <w:t xml:space="preserve">   750 hours</w:t>
        <w:tab/>
        <w:tab/>
        <w:t>Front to back review including detail deal test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Continental Gas Trading</w:t>
        <w:tab/>
        <w:tab/>
        <w:t xml:space="preserve">   300 hours</w:t>
        <w:tab/>
        <w:tab/>
        <w:t>Front to back review including detail deal test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Credit Trading </w:t>
        <w:tab/>
        <w:tab/>
        <w:tab/>
        <w:t xml:space="preserve">   200 hours</w:t>
        <w:tab/>
        <w:tab/>
        <w:t>Front to back review including detail deal test</w:t>
      </w:r>
    </w:p>
    <w:p>
      <w:pPr>
        <w:pStyle w:val="Normal"/>
        <w:spacing w:lineRule="atLeast" w:line="240"/>
        <w:ind w:hanging="3180" w:start="354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Modelling</w:t>
        <w:tab/>
        <w:t xml:space="preserve">   250 hours</w:t>
        <w:tab/>
        <w:tab/>
        <w:t xml:space="preserve">Detail review; testing to the extent that deals </w:t>
        <w:br/>
        <w:t xml:space="preserve">                                   have been concluded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RAC/Credit/Underwriting</w:t>
        <w:tab/>
        <w:tab/>
        <w:t xml:space="preserve">   400 hours</w:t>
        <w:tab/>
        <w:tab/>
        <w:t>Detail review of procedures and controls</w:t>
      </w:r>
    </w:p>
    <w:p>
      <w:pPr>
        <w:pStyle w:val="Normal"/>
        <w:spacing w:lineRule="atLeast" w:line="240"/>
        <w:ind w:hanging="3360" w:start="3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Origination/Marketing </w:t>
        <w:tab/>
        <w:t>300 hours</w:t>
        <w:tab/>
        <w:tab/>
        <w:t xml:space="preserve">Includes involvement of Structuring, Credit, Tax  </w:t>
        <w:br/>
        <w:t xml:space="preserve">                                as well as approval process (CACS or DASH)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Trade Accounting</w:t>
        <w:tab/>
        <w:tab/>
        <w:tab/>
        <w:t xml:space="preserve">   450 hours</w:t>
        <w:tab/>
        <w:tab/>
        <w:t>Detail review of procedures and controls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FX &amp; Interest Rate exposure</w:t>
        <w:tab/>
        <w:t xml:space="preserve">   350 hours</w:t>
        <w:tab/>
        <w:tab/>
        <w:t>Detail review of procedures and controls, deal test</w:t>
      </w:r>
    </w:p>
    <w:p>
      <w:pPr>
        <w:pStyle w:val="Normal"/>
        <w:spacing w:lineRule="atLeast" w:line="240"/>
        <w:ind w:hanging="2472" w:start="2832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Scandinavian Power</w:t>
        <w:tab/>
        <w:tab/>
        <w:t xml:space="preserve">   200 hours</w:t>
        <w:tab/>
        <w:tab/>
        <w:t xml:space="preserve">Remote Trading Location; dependent upon </w:t>
        <w:br/>
        <w:t xml:space="preserve">                                               Project Door Step results &amp; local office </w:t>
        <w:br/>
        <w:t xml:space="preserve">          </w:t>
        <w:tab/>
        <w:tab/>
        <w:tab/>
        <w:tab/>
        <w:t xml:space="preserve"> requirements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Frankfurt </w:t>
        <w:tab/>
        <w:tab/>
        <w:tab/>
        <w:tab/>
        <w:t xml:space="preserve">   100 hours</w:t>
        <w:tab/>
        <w:tab/>
        <w:t xml:space="preserve">Remote Trading Location; dependent upon </w:t>
        <w:br/>
        <w:t xml:space="preserve"> </w:t>
        <w:tab/>
        <w:tab/>
        <w:tab/>
        <w:tab/>
        <w:tab/>
        <w:tab/>
        <w:tab/>
        <w:tab/>
        <w:t xml:space="preserve">Project Door Step results &amp; local office </w:t>
        <w:br/>
        <w:t xml:space="preserve"> </w:t>
        <w:tab/>
        <w:tab/>
        <w:tab/>
        <w:tab/>
        <w:tab/>
        <w:tab/>
        <w:tab/>
        <w:tab/>
        <w:t>requirements</w:t>
      </w:r>
    </w:p>
    <w:p>
      <w:pPr>
        <w:pStyle w:val="Normal"/>
        <w:spacing w:lineRule="atLeast" w:line="240"/>
        <w:ind w:hanging="2832" w:start="2832" w:end="0"/>
        <w:rPr>
          <w:rFonts w:ascii="Helv;Arial" w:hAnsi="Helv;Arial" w:cs="Helv;Arial"/>
          <w:color w:val="000000"/>
          <w:lang w:eastAsia="en-US"/>
        </w:rPr>
      </w:pPr>
      <w:r>
        <w:rPr>
          <w:rFonts w:eastAsia="Helv;Arial" w:cs="Helv;Arial" w:ascii="Helv;Arial" w:hAnsi="Helv;Arial"/>
          <w:color w:val="000000"/>
          <w:lang w:eastAsia="en-US"/>
        </w:rPr>
        <w:t xml:space="preserve">     </w:t>
      </w:r>
      <w:r>
        <w:rPr>
          <w:rFonts w:cs="Helv;Arial" w:ascii="Helv;Arial" w:hAnsi="Helv;Arial"/>
          <w:color w:val="000000"/>
          <w:lang w:eastAsia="en-US"/>
        </w:rPr>
        <w:t>Singapore</w:t>
        <w:tab/>
        <w:tab/>
        <w:t xml:space="preserve">   150 hours</w:t>
        <w:tab/>
        <w:tab/>
        <w:t xml:space="preserve">Remote Trading Location; dependent upon </w:t>
        <w:br/>
        <w:t xml:space="preserve">                </w:t>
        <w:tab/>
        <w:t xml:space="preserve">     </w:t>
        <w:tab/>
        <w:t xml:space="preserve">            Project Door Step results &amp; local office </w:t>
        <w:br/>
        <w:t xml:space="preserve">                                   </w:t>
        <w:tab/>
        <w:t>requirements</w:t>
      </w:r>
    </w:p>
    <w:p>
      <w:pPr>
        <w:pStyle w:val="Normal"/>
        <w:spacing w:lineRule="atLeast" w:line="240"/>
        <w:ind w:start="360" w:end="0"/>
        <w:rPr/>
      </w:pPr>
      <w:r>
        <w:rPr>
          <w:rFonts w:cs="Helv;Arial" w:ascii="Helv;Arial" w:hAnsi="Helv;Arial"/>
          <w:color w:val="000000"/>
          <w:lang w:eastAsia="en-US"/>
        </w:rPr>
        <w:t>Helsinki</w:t>
        <w:tab/>
        <w:tab/>
        <w:tab/>
        <w:tab/>
        <w:tab/>
      </w:r>
      <w:r>
        <w:rPr>
          <w:rFonts w:cs="Helv;Arial" w:ascii="Helv;Arial" w:hAnsi="Helv;Arial"/>
          <w:color w:val="000000"/>
          <w:u w:val="single"/>
          <w:lang w:eastAsia="en-US"/>
        </w:rPr>
        <w:t xml:space="preserve">   200 hours</w:t>
      </w:r>
      <w:r>
        <w:rPr>
          <w:rFonts w:cs="Helv;Arial" w:ascii="Helv;Arial" w:hAnsi="Helv;Arial"/>
          <w:color w:val="000000"/>
          <w:lang w:eastAsia="en-US"/>
        </w:rPr>
        <w:tab/>
        <w:tab/>
        <w:t>Remote Trading Location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color w:val="000000"/>
          <w:lang w:eastAsia="en-US"/>
        </w:rPr>
        <w:tab/>
        <w:tab/>
        <w:tab/>
        <w:tab/>
        <w:tab/>
      </w:r>
      <w:r>
        <w:rPr>
          <w:rFonts w:cs="Helv;Arial" w:ascii="Helv;Arial" w:hAnsi="Helv;Arial"/>
          <w:color w:val="000000"/>
          <w:u w:val="single"/>
          <w:lang w:eastAsia="en-US"/>
        </w:rPr>
        <w:t>5,150 hours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u w:val="single"/>
          <w:lang w:eastAsia="en-US"/>
        </w:rPr>
      </w:pPr>
      <w:r>
        <w:rPr>
          <w:rFonts w:cs="Helv;Arial" w:ascii="Helv;Arial" w:hAnsi="Helv;Arial"/>
          <w:color w:val="000000"/>
          <w:u w:val="single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u w:val="single"/>
          <w:lang w:eastAsia="en-US"/>
        </w:rPr>
      </w:pPr>
      <w:r>
        <w:rPr>
          <w:rFonts w:cs="Helv;Arial" w:ascii="Helv;Arial" w:hAnsi="Helv;Arial"/>
          <w:color w:val="000000"/>
          <w:u w:val="single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eastAsia="en-US"/>
        </w:rPr>
      </w:pPr>
      <w:r>
        <w:rPr>
          <w:rFonts w:cs="Helv;Arial" w:ascii="Helv;Arial" w:hAnsi="Helv;Arial"/>
          <w:b/>
          <w:color w:val="000000"/>
          <w:lang w:eastAsia="en-US"/>
        </w:rPr>
        <w:t>Projects determined and directed by Houston but for which local hours are agreed in respect of local activities: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EnronOnline</w:t>
        <w:tab/>
        <w:tab/>
        <w:tab/>
        <w:t xml:space="preserve">   250 hours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Global Products London</w:t>
        <w:tab/>
        <w:tab/>
        <w:t xml:space="preserve">   150 hours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Coal Trading</w:t>
        <w:tab/>
        <w:tab/>
        <w:tab/>
        <w:t xml:space="preserve">   300 hours</w:t>
      </w:r>
    </w:p>
    <w:p>
      <w:pPr>
        <w:pStyle w:val="Normal"/>
        <w:spacing w:lineRule="atLeast" w:line="240"/>
        <w:ind w:start="360" w:end="0"/>
        <w:rPr/>
      </w:pPr>
      <w:r>
        <w:rPr>
          <w:rFonts w:cs="Helv;Arial" w:ascii="Helv;Arial" w:hAnsi="Helv;Arial"/>
          <w:color w:val="000000"/>
          <w:lang w:eastAsia="en-US"/>
        </w:rPr>
        <w:t>Emerging Products</w:t>
        <w:tab/>
        <w:tab/>
        <w:t xml:space="preserve">   </w:t>
      </w:r>
      <w:r>
        <w:rPr>
          <w:rFonts w:cs="Helv;Arial" w:ascii="Helv;Arial" w:hAnsi="Helv;Arial"/>
          <w:color w:val="000000"/>
          <w:u w:val="single"/>
          <w:lang w:eastAsia="en-US"/>
        </w:rPr>
        <w:t>100 hours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b/>
          <w:color w:val="000000"/>
          <w:lang w:eastAsia="en-US"/>
        </w:rPr>
        <w:tab/>
        <w:tab/>
        <w:tab/>
        <w:tab/>
        <w:tab/>
      </w:r>
      <w:r>
        <w:rPr>
          <w:rFonts w:cs="Helv;Arial" w:ascii="Helv;Arial" w:hAnsi="Helv;Arial"/>
          <w:color w:val="000000"/>
          <w:lang w:eastAsia="en-US"/>
        </w:rPr>
        <w:t xml:space="preserve">   </w:t>
      </w:r>
      <w:r>
        <w:rPr>
          <w:rFonts w:cs="Helv;Arial" w:ascii="Helv;Arial" w:hAnsi="Helv;Arial"/>
          <w:color w:val="000000"/>
          <w:u w:val="single"/>
          <w:lang w:eastAsia="en-US"/>
        </w:rPr>
        <w:t>800 hours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u w:val="single"/>
          <w:lang w:eastAsia="en-US"/>
        </w:rPr>
      </w:pPr>
      <w:r>
        <w:rPr>
          <w:rFonts w:cs="Helv;Arial" w:ascii="Helv;Arial" w:hAnsi="Helv;Arial"/>
          <w:color w:val="000000"/>
          <w:u w:val="single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u w:val="single"/>
          <w:lang w:eastAsia="en-US"/>
        </w:rPr>
      </w:pPr>
      <w:r>
        <w:rPr>
          <w:rFonts w:cs="Helv;Arial" w:ascii="Helv;Arial" w:hAnsi="Helv;Arial"/>
          <w:color w:val="000000"/>
          <w:u w:val="single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eastAsia="en-US"/>
        </w:rPr>
      </w:pPr>
      <w:r>
        <w:rPr>
          <w:rFonts w:cs="Helv;Arial" w:ascii="Helv;Arial" w:hAnsi="Helv;Arial"/>
          <w:b/>
          <w:color w:val="000000"/>
          <w:lang w:eastAsia="en-US"/>
        </w:rPr>
        <w:t>Projects determined and directed by Houston but excluded from local negotiations: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VAR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Prudency</w:t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eastAsia="Helv;Arial" w:cs="Helv;Arial" w:ascii="Helv;Arial" w:hAnsi="Helv;Arial"/>
          <w:color w:val="000000"/>
          <w:lang w:eastAsia="en-US"/>
        </w:rPr>
        <w:t xml:space="preserve">      </w:t>
      </w:r>
      <w:r>
        <w:rPr>
          <w:rFonts w:cs="Helv;Arial" w:ascii="Helv;Arial" w:hAnsi="Helv;Arial"/>
          <w:color w:val="000000"/>
          <w:lang w:eastAsia="en-US"/>
        </w:rPr>
        <w:t>Credit Reserve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1195" w:top="1440" w:footer="1382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nl-NL"/>
      </w:rPr>
    </w:pPr>
    <w:bookmarkStart w:id="1" w:name="Logo2nd"/>
    <w:bookmarkEnd w:id="1"/>
    <w:r>
      <w:rPr>
        <w:lang w:val="nl-NL"/>
      </w:rPr>
      <w:t xml:space="preserve">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nl-NL"/>
      </w:rPr>
    </w:pPr>
    <w:r>
      <w:rPr>
        <w:lang w:val="nl-NL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nl-NL"/>
      </w:rPr>
    </w:pPr>
    <w:bookmarkStart w:id="0" w:name="Logo1st"/>
    <w:bookmarkEnd w:id="0"/>
    <w:r>
      <w:rPr>
        <w:lang w:val="nl-N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5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  <w:tab w:val="left" w:pos="1134" w:leader="none"/>
      </w:tabs>
      <w:bidi w:val="0"/>
      <w:spacing w:lineRule="atLeast" w:line="28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  <w:color w:val="auto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color w:val="auto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sz w:val="16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left" w:pos="1134" w:leader="none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13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14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2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2000-04-04T10:49:00Z</dcterms:created>
  <dc:creator>Arthur Andersen</dc:creator>
  <dc:description/>
  <dc:language>en-CA</dc:language>
  <cp:lastModifiedBy>Arthur Andersen</cp:lastModifiedBy>
  <cp:lastPrinted>2000-04-04T08:54:00Z</cp:lastPrinted>
  <dcterms:modified xsi:type="dcterms:W3CDTF">2000-04-04T11:24:00Z</dcterms:modified>
  <cp:revision>6</cp:revision>
  <dc:subject/>
  <dc:title>London Projects</dc:title>
</cp:coreProperties>
</file>