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Palatino" w:hAnsi="Palatino" w:cs="Palatino"/>
        </w:rPr>
      </w:pPr>
      <w:r>
        <w:rPr>
          <w:rFonts w:cs="Palatino" w:ascii="Palatino" w:hAnsi="Palatino"/>
        </w:rPr>
      </w:r>
    </w:p>
    <w:p>
      <w:pPr>
        <w:pStyle w:val="Normal"/>
        <w:jc w:val="center"/>
        <w:rPr>
          <w:rFonts w:ascii="Arial" w:hAnsi="Arial" w:cs="Arial"/>
          <w:b/>
          <w:spacing w:val="60"/>
          <w:sz w:val="32"/>
        </w:rPr>
      </w:pPr>
      <w:r>
        <w:rPr>
          <w:rFonts w:cs="Arial" w:ascii="Arial" w:hAnsi="Arial"/>
          <w:b/>
          <w:spacing w:val="60"/>
          <w:sz w:val="32"/>
        </w:rPr>
        <w:t>MEMORANDUM</w:t>
      </w:r>
    </w:p>
    <w:p>
      <w:pPr>
        <w:pStyle w:val="Normal"/>
        <w:jc w:val="center"/>
        <w:rPr>
          <w:rFonts w:ascii="Arial" w:hAnsi="Arial" w:cs="Arial"/>
          <w:b/>
          <w:spacing w:val="60"/>
          <w:sz w:val="32"/>
        </w:rPr>
      </w:pPr>
      <w:r>
        <w:rPr>
          <w:rFonts w:cs="Arial" w:ascii="Arial" w:hAnsi="Arial"/>
          <w:b/>
          <w:spacing w:val="60"/>
          <w:sz w:val="32"/>
        </w:rPr>
      </w:r>
    </w:p>
    <w:p>
      <w:pPr>
        <w:pStyle w:val="Normal"/>
        <w:jc w:val="center"/>
        <w:rPr>
          <w:rFonts w:ascii="Arial" w:hAnsi="Arial" w:cs="Arial"/>
          <w:b/>
          <w:spacing w:val="60"/>
          <w:sz w:val="32"/>
        </w:rPr>
      </w:pPr>
      <w:r>
        <w:rPr>
          <w:rFonts w:cs="Arial" w:ascii="Arial" w:hAnsi="Arial"/>
          <w:b/>
          <w:spacing w:val="60"/>
          <w:sz w:val="32"/>
        </w:rPr>
      </w:r>
    </w:p>
    <w:p>
      <w:pPr>
        <w:pStyle w:val="Normal"/>
        <w:rPr>
          <w:rFonts w:ascii="Arial" w:hAnsi="Arial" w:cs="Arial"/>
          <w:b/>
          <w:spacing w:val="60"/>
          <w:sz w:val="32"/>
        </w:rPr>
      </w:pPr>
      <w:r>
        <w:rPr>
          <w:rFonts w:cs="Arial" w:ascii="Arial" w:hAnsi="Arial"/>
          <w:b/>
          <w:spacing w:val="60"/>
          <w:sz w:val="32"/>
        </w:rPr>
      </w:r>
    </w:p>
    <w:p>
      <w:pPr>
        <w:pStyle w:val="Normal"/>
        <w:tabs>
          <w:tab w:val="clear" w:pos="720"/>
          <w:tab w:val="left" w:pos="1170" w:leader="none"/>
        </w:tabs>
        <w:ind w:hanging="1440" w:start="1440" w:end="0"/>
        <w:rPr/>
      </w:pPr>
      <w:r>
        <w:rPr>
          <w:b/>
          <w:i/>
        </w:rPr>
        <w:t>To</w:t>
      </w:r>
      <w:r>
        <w:rPr/>
        <w:t>:</w:t>
        <w:tab/>
        <w:tab/>
      </w:r>
      <w:r>
        <w:rPr>
          <w:b/>
          <w:bCs/>
        </w:rPr>
        <w:t>All AB 1890 Members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170" w:leader="none"/>
        </w:tabs>
        <w:outlineLvl w:val="0"/>
        <w:rPr>
          <w:b/>
          <w:i/>
          <w:i/>
        </w:rPr>
      </w:pPr>
      <w:r>
        <w:rPr>
          <w:b/>
          <w:i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170" w:leader="none"/>
        </w:tabs>
        <w:outlineLvl w:val="0"/>
        <w:rPr/>
      </w:pPr>
      <w:r>
        <w:rPr>
          <w:b/>
          <w:i/>
        </w:rPr>
        <w:t>From</w:t>
      </w:r>
      <w:r>
        <w:rPr/>
        <w:t>:</w:t>
        <w:tab/>
        <w:tab/>
        <w:t>Delaney Hunter</w:t>
      </w:r>
    </w:p>
    <w:p>
      <w:pPr>
        <w:pStyle w:val="Normal"/>
        <w:tabs>
          <w:tab w:val="clear" w:pos="720"/>
          <w:tab w:val="left" w:pos="117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170" w:leader="none"/>
        </w:tabs>
        <w:rPr/>
      </w:pPr>
      <w:r>
        <w:rPr>
          <w:b/>
          <w:i/>
        </w:rPr>
        <w:t>Date</w:t>
      </w:r>
      <w:r>
        <w:rPr/>
        <w:t>:</w:t>
        <w:tab/>
        <w:tab/>
      </w: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September 28, 2025</w:t>
      </w:r>
      <w:r>
        <w:rPr/>
        <w:fldChar w:fldCharType="end"/>
      </w:r>
    </w:p>
    <w:p>
      <w:pPr>
        <w:pStyle w:val="Normal"/>
        <w:tabs>
          <w:tab w:val="clear" w:pos="720"/>
          <w:tab w:val="left" w:pos="1170" w:leader="none"/>
        </w:tabs>
        <w:rPr/>
      </w:pPr>
      <w:r>
        <w:rPr/>
      </w:r>
    </w:p>
    <w:p>
      <w:pPr>
        <w:pStyle w:val="Normal"/>
        <w:rPr/>
      </w:pPr>
      <w:r>
        <w:rPr>
          <w:b/>
          <w:i/>
        </w:rPr>
        <w:t>Subject</w:t>
      </w:r>
      <w:r>
        <w:rPr/>
        <w:t>:</w:t>
        <w:tab/>
      </w:r>
      <w:r>
        <w:rPr>
          <w:b/>
          <w:bCs/>
        </w:rPr>
        <w:t>Annual Retreat</w:t>
      </w:r>
    </w:p>
    <w:p>
      <w:pPr>
        <w:pStyle w:val="Normal"/>
        <w:pBdr>
          <w:bottom w:val="single" w:sz="6" w:space="1" w:color="000000"/>
        </w:pBdr>
        <w:tabs>
          <w:tab w:val="clear" w:pos="720"/>
          <w:tab w:val="left" w:pos="1170" w:leader="none"/>
        </w:tabs>
        <w:ind w:hanging="1440" w:start="1440" w:end="0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 It is once again time to schedule a location for our AB1890 Annual Retreat. Do you think the retreat should be held at the same location as last year at </w:t>
      </w:r>
      <w:r>
        <w:rPr>
          <w:i/>
          <w:iCs/>
        </w:rPr>
        <w:t>The</w:t>
      </w:r>
      <w:r>
        <w:rPr/>
        <w:t xml:space="preserve"> </w:t>
      </w:r>
      <w:r>
        <w:rPr>
          <w:i/>
          <w:iCs/>
        </w:rPr>
        <w:t>Villagio Inn &amp; Spa</w:t>
      </w:r>
      <w:r>
        <w:rPr/>
        <w:t xml:space="preserve"> in Napa? Please respond as soon as possible with your answer at </w:t>
      </w:r>
      <w:hyperlink r:id="rId2">
        <w:r>
          <w:rPr>
            <w:rStyle w:val="Hyperlink"/>
          </w:rPr>
          <w:t>dhunter@smithandkempton.com</w:t>
        </w:r>
      </w:hyperlink>
      <w:r>
        <w:rPr/>
        <w:t xml:space="preserve"> or Julia Wright at </w:t>
      </w:r>
      <w:hyperlink r:id="rId3">
        <w:r>
          <w:rPr>
            <w:rStyle w:val="Hyperlink"/>
          </w:rPr>
          <w:t>jwright@smithandkemton.com</w:t>
        </w:r>
      </w:hyperlink>
      <w:r>
        <w:rPr/>
        <w:t xml:space="preserve"> so we may plan accordingly.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Delaney Hunter</w:t>
      </w:r>
    </w:p>
    <w:p>
      <w:pPr>
        <w:pStyle w:val="Normal"/>
        <w:rPr/>
      </w:pPr>
      <w:r>
        <w:rPr/>
        <w:t>Legislative Director</w:t>
      </w:r>
    </w:p>
    <w:sectPr>
      <w:headerReference w:type="default" r:id="rId4"/>
      <w:footerReference w:type="default" r:id="rId5"/>
      <w:type w:val="nextPage"/>
      <w:pgSz w:w="12240" w:h="15840"/>
      <w:pgMar w:left="1440" w:right="1440" w:gutter="0" w:header="720" w:top="144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no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8"/>
      </w:rPr>
      <w:t xml:space="preserve">980 Ninth Street, Suite 1560  </w:t>
    </w:r>
    <w:r>
      <w:rPr>
        <w:rFonts w:eastAsia="Wingdings" w:cs="Wingdings" w:ascii="Wingdings" w:hAnsi="Wingdings"/>
        <w:sz w:val="8"/>
      </w:rPr>
      <w:sym w:font="Wingdings" w:char="f075"/>
    </w:r>
    <w:r>
      <w:rPr>
        <w:sz w:val="18"/>
      </w:rPr>
      <w:t xml:space="preserve">  Sacramento, CA  95814</w:t>
    </w:r>
  </w:p>
  <w:p>
    <w:pPr>
      <w:pStyle w:val="Footer"/>
      <w:jc w:val="center"/>
      <w:rPr/>
    </w:pPr>
    <w:r>
      <w:rPr>
        <w:sz w:val="18"/>
      </w:rPr>
      <w:t xml:space="preserve">Telephone:  (916) 446-5508  </w:t>
    </w:r>
    <w:r>
      <w:rPr>
        <w:rFonts w:eastAsia="Wingdings" w:cs="Wingdings" w:ascii="Wingdings" w:hAnsi="Wingdings"/>
        <w:sz w:val="8"/>
      </w:rPr>
      <w:sym w:font="Wingdings" w:char="f075"/>
    </w:r>
    <w:r>
      <w:rPr>
        <w:sz w:val="18"/>
      </w:rPr>
      <w:t xml:space="preserve">  Fax:  (916) 446-1499</w:t>
    </w:r>
    <w:r>
      <w:rPr>
        <w:sz w:val="16"/>
      </w:rPr>
      <w:t xml:space="preserve">     </w:t>
    </w:r>
  </w:p>
  <w:p>
    <w:pPr>
      <w:pStyle w:val="Footer"/>
      <w:jc w:val="center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spacing w:val="20"/>
        <w:sz w:val="56"/>
      </w:rPr>
    </w:pPr>
    <w:r>
      <w:rPr>
        <w:b/>
        <w:spacing w:val="20"/>
        <w:sz w:val="56"/>
      </w:rPr>
      <w:t>Smith &amp; Kempton</w:t>
    </w:r>
  </w:p>
  <w:p>
    <w:pPr>
      <w:pStyle w:val="Header"/>
      <w:spacing w:before="40" w:after="0"/>
      <w:jc w:val="center"/>
      <w:rPr>
        <w:sz w:val="28"/>
      </w:rPr>
    </w:pPr>
    <w:r>
      <w:rPr>
        <w:sz w:val="28"/>
      </w:rPr>
      <w:t>Consulting and Governmental Relations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upperRoman"/>
      <w:lvlText w:val="%1."/>
      <w:lvlJc w:val="start"/>
      <w:pPr>
        <w:tabs>
          <w:tab w:val="num" w:pos="2160"/>
        </w:tabs>
        <w:ind w:start="2160" w:hanging="720"/>
      </w:pPr>
      <w:rPr>
        <w:u w:val="none"/>
        <w:b w:val="fals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Palatino" w:hAnsi="Palatino" w:eastAsia="Times New Roman" w:cs="Palatino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" w:end="0"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outlineLvl w:val="1"/>
    </w:pPr>
    <w:rPr>
      <w:b/>
      <w:u w:val="single"/>
    </w:rPr>
  </w:style>
  <w:style w:type="character" w:styleId="WW8Num2z0">
    <w:name w:val="WW8Num2z0"/>
    <w:qFormat/>
    <w:rPr>
      <w:b w:val="false"/>
      <w:u w:val="none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u w:val="none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u w:val="none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Symbol" w:hAnsi="Symbol" w:cs="Symbol"/>
      <w:color w:val="auto"/>
    </w:rPr>
  </w:style>
  <w:style w:type="character" w:styleId="WW8Num18z0">
    <w:name w:val="WW8Num18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Times New Roman" w:hAnsi="Times New Roman" w:cs="Times New Roman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</w:rPr>
  </w:style>
  <w:style w:type="paragraph" w:styleId="BodyTextIndent">
    <w:name w:val="Body Text Indent"/>
    <w:basedOn w:val="Normal"/>
    <w:pPr>
      <w:ind w:hanging="0" w:start="1440" w:end="0"/>
    </w:pPr>
    <w:rPr/>
  </w:style>
  <w:style w:type="paragraph" w:styleId="BodyTextIndent2">
    <w:name w:val="Body Text Indent 2"/>
    <w:basedOn w:val="Normal"/>
    <w:qFormat/>
    <w:pPr>
      <w:ind w:hanging="0" w:start="288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hunter@smithandkempton.com" TargetMode="External"/><Relationship Id="rId3" Type="http://schemas.openxmlformats.org/officeDocument/2006/relationships/hyperlink" Target="mailto:jwright@smithandkemton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2000-08-10T20:24:00Z</dcterms:created>
  <dc:creator>Elizabeth Feil</dc:creator>
  <dc:description/>
  <dc:language>en-CA</dc:language>
  <cp:lastModifiedBy>D.J. Smith</cp:lastModifiedBy>
  <cp:lastPrinted>2000-07-12T16:32:00Z</cp:lastPrinted>
  <dcterms:modified xsi:type="dcterms:W3CDTF">2000-08-10T20:24:00Z</dcterms:modified>
  <cp:revision>2</cp:revision>
  <dc:subject/>
  <dc:title>MEMORANDUM</dc:title>
</cp:coreProperties>
</file>