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  <w:t>List of Contacts – Interoffice: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Certificate of Authority to Transact Business</w:t>
      </w:r>
      <w:r>
        <w:rPr>
          <w:rFonts w:cs="Arial" w:ascii="Arial" w:hAnsi="Arial"/>
          <w:sz w:val="22"/>
        </w:rPr>
        <w:t xml:space="preserve"> - Teresa Callahan (x58444) (Enron Corp).  This is a requirement prior to filing for any state supplier license.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Tax information</w:t>
      </w:r>
      <w:r>
        <w:rPr>
          <w:rFonts w:cs="Arial" w:ascii="Arial" w:hAnsi="Arial"/>
          <w:sz w:val="22"/>
        </w:rPr>
        <w:t xml:space="preserve"> – Patty Lee (x35172) for general information; Beth Apke (x58293) for tax affidavits (both EESI).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Bonds</w:t>
      </w:r>
      <w:r>
        <w:rPr>
          <w:rFonts w:cs="Arial" w:ascii="Arial" w:hAnsi="Arial"/>
          <w:sz w:val="22"/>
        </w:rPr>
        <w:t xml:space="preserve"> – Mary Grisaffi (x35687) or Lora Ellis (x34871) (both Enron Corp.)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Legal</w:t>
      </w:r>
      <w:r>
        <w:rPr>
          <w:rFonts w:cs="Arial" w:ascii="Arial" w:hAnsi="Arial"/>
          <w:sz w:val="22"/>
        </w:rPr>
        <w:t xml:space="preserve"> – Jim Keller (x), Mike Smith (x39503) or Kelly Higgason (x35698) (all EESI), Marriane Castano 814-835-0793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Legal Assistant</w:t>
      </w:r>
      <w:r>
        <w:rPr>
          <w:rFonts w:cs="Arial" w:ascii="Arial" w:hAnsi="Arial"/>
          <w:sz w:val="22"/>
        </w:rPr>
        <w:t xml:space="preserve"> – Heather Mathis x39006 (Home – 281-488-4576)</w:t>
      </w:r>
    </w:p>
    <w:p>
      <w:pPr>
        <w:pStyle w:val="Normal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Customer Complaints</w:t>
      </w:r>
      <w:r>
        <w:rPr>
          <w:rFonts w:cs="Arial" w:ascii="Arial" w:hAnsi="Arial"/>
          <w:sz w:val="22"/>
        </w:rPr>
        <w:t xml:space="preserve"> – Judy Gass (614-737-1634) (CSC).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Bylaws/Articles of Incorporation</w:t>
      </w:r>
      <w:r>
        <w:rPr>
          <w:rFonts w:cs="Arial" w:ascii="Arial" w:hAnsi="Arial"/>
          <w:sz w:val="22"/>
        </w:rPr>
        <w:t xml:space="preserve"> – Teresa Callahan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Agent for Service of Process</w:t>
      </w:r>
      <w:r>
        <w:rPr>
          <w:rFonts w:cs="Arial" w:ascii="Arial" w:hAnsi="Arial"/>
          <w:sz w:val="22"/>
        </w:rPr>
        <w:t xml:space="preserve"> – can be found on the Certificate of Authority for each state; verify with Teresa that the information is current though, since our agent has recently changed from CT Corp. to National Registered Agents.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Annual Report/SEC Filings</w:t>
      </w:r>
      <w:r>
        <w:rPr>
          <w:rFonts w:cs="Arial" w:ascii="Arial" w:hAnsi="Arial"/>
          <w:sz w:val="22"/>
        </w:rPr>
        <w:t xml:space="preserve"> – download from Enron internet site or hard copies from Corp.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Corporate Seal &amp; Corporate Officers</w:t>
      </w:r>
      <w:r>
        <w:rPr>
          <w:rFonts w:cs="Arial" w:ascii="Arial" w:hAnsi="Arial"/>
          <w:sz w:val="22"/>
        </w:rPr>
        <w:t xml:space="preserve"> – Barbara Hankins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ISO Agreements</w:t>
      </w:r>
      <w:r>
        <w:rPr>
          <w:rFonts w:cs="Arial" w:ascii="Arial" w:hAnsi="Arial"/>
          <w:sz w:val="22"/>
        </w:rPr>
        <w:t xml:space="preserve"> – Karen Cordova (Legal)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CA Issues</w:t>
      </w:r>
      <w:r>
        <w:rPr>
          <w:rFonts w:cs="Arial" w:ascii="Arial" w:hAnsi="Arial"/>
          <w:sz w:val="22"/>
        </w:rPr>
        <w:t xml:space="preserve"> – Sue Mahara (Legal)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A/P</w:t>
      </w:r>
      <w:r>
        <w:rPr>
          <w:rFonts w:cs="Arial" w:ascii="Arial" w:hAnsi="Arial"/>
          <w:sz w:val="22"/>
        </w:rPr>
        <w:t xml:space="preserve"> – Cathy Sherrill (EES A/P), Naty Stevens (iPayit) – 713.548.5039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MA Issues</w:t>
      </w:r>
      <w:r>
        <w:rPr>
          <w:rFonts w:cs="Arial" w:ascii="Arial" w:hAnsi="Arial"/>
          <w:sz w:val="22"/>
        </w:rPr>
        <w:t xml:space="preserve"> – Marianne Castano (Legal)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Security (Fingerprints)</w:t>
      </w:r>
      <w:r>
        <w:rPr>
          <w:rFonts w:cs="Arial" w:ascii="Arial" w:hAnsi="Arial"/>
          <w:sz w:val="22"/>
        </w:rPr>
        <w:t xml:space="preserve"> – Mike Hicks (Enron Security)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Gross Receipt Tax</w:t>
      </w:r>
      <w:r>
        <w:rPr>
          <w:rFonts w:cs="Arial" w:ascii="Arial" w:hAnsi="Arial"/>
          <w:sz w:val="22"/>
        </w:rPr>
        <w:t xml:space="preserve"> – Sara Dietrich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EPMI</w:t>
      </w:r>
      <w:r>
        <w:rPr>
          <w:rFonts w:cs="Arial" w:ascii="Arial" w:hAnsi="Arial"/>
          <w:sz w:val="22"/>
        </w:rPr>
        <w:t xml:space="preserve"> – Janet Moore (ENA Legal)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Credit</w:t>
      </w:r>
      <w:r>
        <w:rPr>
          <w:rFonts w:cs="Arial" w:ascii="Arial" w:hAnsi="Arial"/>
          <w:sz w:val="22"/>
        </w:rPr>
        <w:t xml:space="preserve"> – Teresa Seibel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  <w:u w:val="single"/>
        </w:rPr>
        <w:t>Treasury</w:t>
      </w:r>
      <w:r>
        <w:rPr>
          <w:rFonts w:cs="Arial" w:ascii="Arial" w:hAnsi="Arial"/>
          <w:sz w:val="22"/>
        </w:rPr>
        <w:t xml:space="preserve"> – Carol McSpadden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r>
        <w:rPr/>
        <w:t>List of Key Contacts – Enron Corp. Government Affairs (where applicable):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Illinois:  Sue Landwehr (612-339-4599)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Maine:  Dan Allegretti (603-223-0985)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Maryland:  Tom Chapman (x35309)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Montana:  Paul Kaufman (502-464-7945)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New Hampshire:  Dan Allegretti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New Jersey:  Frank Rishe (800-888-8305, ext. 223)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Ohio:  Janine Migden () or Barbara Heuter ()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Virginia:  Rolf Ramelmeier (410-964-2604)</w:t>
      </w:r>
    </w:p>
    <w:p>
      <w:pPr>
        <w:pStyle w:val="Normal"/>
        <w:numPr>
          <w:ilvl w:val="0"/>
          <w:numId w:val="7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Washington, D.C.: Rolf Ramelmeier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Heading1"/>
        <w:ind w:hanging="0" w:start="0"/>
        <w:rPr/>
      </w:pPr>
      <w:r>
        <w:rPr/>
        <w:t>Other Contacts</w:t>
      </w:r>
    </w:p>
    <w:p>
      <w:pPr>
        <w:pStyle w:val="Normal"/>
        <w:rPr>
          <w:rFonts w:ascii="Arial" w:hAnsi="Arial" w:cs="Arial"/>
          <w:b/>
          <w:sz w:val="22"/>
          <w:u w:val="single"/>
        </w:rPr>
      </w:pPr>
      <w:r>
        <w:rPr>
          <w:rFonts w:cs="Arial" w:ascii="Arial" w:hAnsi="Arial"/>
          <w:b/>
          <w:sz w:val="22"/>
          <w:u w:val="single"/>
        </w:rPr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Heather Patrick (Outside Counsel – California) (415) 765-8441 </w:t>
      </w:r>
      <w:hyperlink r:id="rId2">
        <w:r>
          <w:rPr>
            <w:rStyle w:val="Hyperlink"/>
          </w:rPr>
          <w:t>hpatrick@gmssr.com</w:t>
        </w:r>
      </w:hyperlink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Mike Zowratey (CT PUC) (860) 827-2785</w:t>
      </w:r>
    </w:p>
    <w:p>
      <w:pPr>
        <w:pStyle w:val="Normal"/>
        <w:numPr>
          <w:ilvl w:val="0"/>
          <w:numId w:val="6"/>
        </w:numPr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Howard Schryock (CA PUC) (415) 703-1816</w:t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Arial" w:hAnsi="Arial" w:cs="Arial"/>
      <w:b/>
      <w:sz w:val="22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patrick@gmssr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2001-08-17T16:03:00Z</dcterms:created>
  <dc:creator>egoodma</dc:creator>
  <dc:description/>
  <dc:language>en-CA</dc:language>
  <cp:lastModifiedBy>cshields</cp:lastModifiedBy>
  <cp:lastPrinted>2001-10-04T10:57:00Z</cp:lastPrinted>
  <dcterms:modified xsi:type="dcterms:W3CDTF">2001-11-09T20:31:00Z</dcterms:modified>
  <cp:revision>7</cp:revision>
  <dc:subject/>
  <dc:title>List of Contacts – Interoffice:</dc:title>
</cp:coreProperties>
</file>