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Liquidity Trap</w:t>
      </w:r>
    </w:p>
    <w:p>
      <w:pPr>
        <w:pStyle w:val="Normal"/>
        <w:jc w:val="both"/>
        <w:rPr/>
      </w:pPr>
      <w:r>
        <w:rPr/>
      </w:r>
    </w:p>
    <w:p>
      <w:pPr>
        <w:pStyle w:val="Normal"/>
        <w:jc w:val="both"/>
        <w:rPr/>
      </w:pPr>
      <w:r>
        <w:rPr/>
      </w:r>
    </w:p>
    <w:p>
      <w:pPr>
        <w:pStyle w:val="Normal"/>
        <w:jc w:val="both"/>
        <w:rPr/>
      </w:pPr>
      <w:r>
        <w:rPr/>
        <w:t>You are going to read a lot about the so-called „liquidity trap” in the next few months, as many economic commentators blow the dust off old economic textbooks and review the economic performance of Japan in the 1990s. The term „liquidity trap” is associated typically with Keynesian economic theory, but the best-known explanation of its mechanism comes from John Richard Hicks. Hicks restated Keynes macroeconomic model in terms of the so-called IS-LM model (Hicks, J.R., 1937, "</w:t>
      </w:r>
      <w:r>
        <w:rPr>
          <w:i/>
          <w:iCs/>
        </w:rPr>
        <w:t>Mr. Keynes and the Classics</w:t>
      </w:r>
      <w:r>
        <w:rPr/>
        <w:t xml:space="preserve">", </w:t>
      </w:r>
      <w:r>
        <w:rPr>
          <w:i/>
          <w:iCs/>
        </w:rPr>
        <w:t>Econometrica</w:t>
      </w:r>
      <w:r>
        <w:rPr/>
        <w:t>). The model, on the surface, is very simple though a lot goes into derivation of the two curves: IS and LM. In the graph below, the vertical axis represents the interest rate r, the horizontal axis represents the real output, y. The IS curve is downward sloping: a lower interest rate expands demand for goods, through obvious channels, and results in a larger real output, y. The LM curve describes the monetary equilibrium: higher level of output increases the so-called transaction demand for money (larger cash balances are required to support higher levels of economic activity) and drives the interest rate up.</w:t>
      </w:r>
    </w:p>
    <w:p>
      <w:pPr>
        <w:pStyle w:val="Normal"/>
        <w:jc w:val="both"/>
        <w:rPr/>
      </w:pPr>
      <w:r>
        <w:rPr/>
      </w:r>
    </w:p>
    <w:p>
      <w:pPr>
        <w:pStyle w:val="Normal"/>
        <w:jc w:val="both"/>
        <w:rPr/>
      </w:pPr>
      <w:r>
        <w:rPr/>
        <w:t>Hicks realized that in a depressed economy, at very low levels of interest rates, the LM curve becomes very flat, almost horizontal. This means that cash and interest bearing instruments (bonds) become close substitutes and the monetary policy losses its edge. Injecting liquidity into the economy does not stimulate economic activity and the monetary authorities are pushing on the proverbial string.</w:t>
      </w:r>
    </w:p>
    <w:p>
      <w:pPr>
        <w:pStyle w:val="Normal"/>
        <w:jc w:val="both"/>
        <w:rPr/>
      </w:pPr>
      <w:r>
        <w:rPr/>
      </w:r>
    </w:p>
    <w:p>
      <w:pPr>
        <w:pStyle w:val="Normal"/>
        <w:jc w:val="both"/>
        <w:rPr/>
      </w:pPr>
      <w:r>
        <w:rPr/>
        <w:t>Liquidity trap was always a controversial concept and most economists claim that there is no empirical evidence that it ever happened in practice. Of course, there are periods when monetary policy is ineffective (as it seems to be the case in Japan in the 1990s and recently in the US) but it’s explained in terms of a “credit crunch.” Given excess capacity in many sectors of the economy, the potential borrowers are unwilling to take new loans. Low quality of the balance sheets of financial institutions discourages them from making additional loans. This may be the case, though the last argument is countered by the observation that many banks that face big losses would rather accelerate risky lending hoping that big bets will bail them out. This actually happened in Japan in the early 1990s and during the savings and loans crisis in the US. We can also see symptoms of some desperate lending in some US financial institutions right now.</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2001-11-13T11:52:00Z</dcterms:created>
  <dc:creator>vkamins</dc:creator>
  <dc:description/>
  <dc:language>en-CA</dc:language>
  <cp:lastModifiedBy>vkamins</cp:lastModifiedBy>
  <cp:lastPrinted>2001-11-13T10:33:00Z</cp:lastPrinted>
  <dcterms:modified xsi:type="dcterms:W3CDTF">2001-11-13T15:04:00Z</dcterms:modified>
  <cp:revision>6</cp:revision>
  <dc:subject/>
  <dc:title>Liquidity Trap</dc:title>
</cp:coreProperties>
</file>