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 xml:space="preserve">Margin Line Trading Lines </w:t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tbl>
      <w:tblPr>
        <w:tblW w:w="1287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5"/>
        <w:gridCol w:w="2412"/>
        <w:gridCol w:w="2422"/>
        <w:gridCol w:w="1358"/>
        <w:gridCol w:w="1213"/>
        <w:gridCol w:w="1211"/>
        <w:gridCol w:w="1882"/>
      </w:tblGrid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>
                <w:sz w:val="24"/>
              </w:rPr>
              <w:t>Paribas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Soc Gen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SSB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EDF Man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ABN Amro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4"/>
              </w:rPr>
              <w:t>Bank One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Line Facts: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Effective Date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12/15/2000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 xml:space="preserve">Cancelled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Cancelled</w:t>
            </w:r>
          </w:p>
        </w:tc>
      </w:tr>
      <w:tr>
        <w:trPr>
          <w:trHeight w:val="323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0"/>
              <w:rPr/>
            </w:pPr>
            <w:r>
              <w:rPr>
                <w:sz w:val="20"/>
              </w:rPr>
              <w:t xml:space="preserve">Total Commitment 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$75 MM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$20 MM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$50 MM**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Limit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$0 MM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$20 MM 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Commission (round turn)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$5.10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Initial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 xml:space="preserve"> </w:t>
            </w:r>
            <w:r>
              <w:rPr/>
              <w:t>FF + 56 bp*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LIBOR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FF + 25bp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Variation Margin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+ 56 bp*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LIBOR + 5 bp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FF + 60 bp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b/>
                <w:sz w:val="24"/>
              </w:rPr>
              <w:t>Documentation: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Credit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1"/>
              <w:rPr/>
            </w:pPr>
            <w:r>
              <w:rPr>
                <w:sz w:val="24"/>
              </w:rPr>
              <w:t>Corp. Guarantee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12/11/96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/>
            </w:pPr>
            <w:r>
              <w:rPr>
                <w:sz w:val="20"/>
              </w:rPr>
              <w:t>3/29/2001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Promissory Note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12/11/96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>Secured by Assignment of Hedging Account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12/12/2000</w:t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 xml:space="preserve">Security Agreement Over Commodity Trading Account 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Futures Agreement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ind w:hanging="0" w:start="0"/>
              <w:outlineLvl w:val="0"/>
              <w:rPr/>
            </w:pPr>
            <w:r>
              <w:rPr>
                <w:sz w:val="20"/>
              </w:rPr>
              <w:t>6/26/96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12/12/2000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4/30/98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Law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/>
            </w:pPr>
            <w:r>
              <w:rPr/>
              <w:t>New York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2" w:hRule="atLeast"/>
        </w:trPr>
        <w:tc>
          <w:tcPr>
            <w:tcW w:w="23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sz w:val="24"/>
              </w:rPr>
              <w:t>Arbitration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N/A</w:t>
            </w:r>
          </w:p>
        </w:tc>
        <w:tc>
          <w:tcPr>
            <w:tcW w:w="24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Yes as provided in Customer Agreement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*Currently there is confusion as to whether the Pariabs loan covers initial margin and variation margin. 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  <w:t xml:space="preserve">**The notional amount of the loan is $50 MM but in light of the recent liquidity facility provided by Chase and Citi, Citi is restricting use of this line to its current position (~$5 MM.) </w:t>
      </w:r>
    </w:p>
    <w:p>
      <w:pPr>
        <w:pStyle w:val="Normal"/>
        <w:bidi w:val="0"/>
        <w:ind w:hanging="0" w:start="0"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7:34 PM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  <w:t xml:space="preserve">Created by </w:t>
    </w: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swesner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09/27/25</w:t>
    </w:r>
    <w:r>
      <w:rPr/>
      <w:fldChar w:fldCharType="end"/>
    </w:r>
    <w:r>
      <w:rPr/>
      <w:t xml:space="preserve">,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7:34 PM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sz w:val="28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8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center"/>
      <w:textAlignment w:val="auto"/>
    </w:pPr>
    <w:rPr>
      <w:i/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 w:val="true"/>
      <w:widowControl/>
      <w:ind w:hanging="0" w:start="0" w:end="328"/>
      <w:jc w:val="center"/>
      <w:textAlignment w:val="auto"/>
      <w:outlineLvl w:val="4"/>
    </w:pPr>
    <w:rPr>
      <w:sz w:val="24"/>
      <w:lang w:val="en-US" w:eastAsia="en-US"/>
    </w:rPr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2412" w:leader="none"/>
      </w:tabs>
      <w:ind w:hanging="0" w:start="0" w:end="0"/>
      <w:jc w:val="center"/>
      <w:textAlignment w:val="auto"/>
      <w:outlineLvl w:val="5"/>
    </w:pPr>
    <w:rPr>
      <w:b/>
      <w:sz w:val="24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4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2001-11-05T09:25:00Z</dcterms:created>
  <dc:creator>swesner</dc:creator>
  <dc:description/>
  <dc:language>en-US</dc:language>
  <cp:lastModifiedBy/>
  <cp:lastPrinted>2000-08-21T08:47:00Z</cp:lastPrinted>
  <dcterms:modified xsi:type="dcterms:W3CDTF">2001-11-05T16:58:00Z</dcterms:modified>
  <cp:revision>12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