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color w:val="000000"/>
          <w:sz w:val="20"/>
          <w:szCs w:val="20"/>
        </w:rPr>
      </w:pPr>
      <w:r>
        <w:rPr>
          <w:rFonts w:cs="Arial" w:ascii="Arial" w:hAnsi="Arial"/>
          <w:b/>
          <w:bCs/>
          <w:color w:val="000000"/>
          <w:sz w:val="20"/>
          <w:szCs w:val="20"/>
        </w:rPr>
        <w:t>LEGAL AND PRIVACY INFORMATION</w:t>
      </w:r>
    </w:p>
    <w:p>
      <w:pPr>
        <w:pStyle w:val="NormalWeb"/>
        <w:jc w:val="both"/>
        <w:rPr/>
      </w:pPr>
      <w:r>
        <w:rPr/>
        <w:t>1. All information and material including images, text and audio on this website is the property of ClickPaper.com, L.L.C. (“ClickPaper") and is subject to copyright. [ClickPaper, ClickPaper.com, ClickTrading, ClickAuction, and ClickMatch are all trademarks owned by ClickPaper.com.  All other trademarks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this website or its content for any purposes other than your own internal business purposes, are strictly prohibited.</w:t>
      </w:r>
    </w:p>
    <w:p>
      <w:pPr>
        <w:pStyle w:val="NormalWeb"/>
        <w:jc w:val="both"/>
        <w:rPr/>
      </w:pPr>
      <w:r>
        <w:rPr/>
        <w:t xml:space="preserve">2. This website is provided solely for information purposes and, with the exception of this "Legal and Privacy" statement, is not intended to, and shall not, constitute any offer or acceptance with respect to any transactions or other matters. This website shall not create any legal relationship between you and ClickPaper, unless you have signed a Password Application, in which case the Electronic Trading Agreement and all terms and conditions referred to therein shall govern your access and utilization of this website. Copies of the Electronic Trading Agreement may be obtained through the "Contact Us" Section on this website. This website is intended only for commercial enterprises in certain specified jurisdictions. </w:t>
      </w:r>
    </w:p>
    <w:p>
      <w:pPr>
        <w:pStyle w:val="NormalWeb"/>
        <w:jc w:val="both"/>
        <w:rPr/>
      </w:pPr>
      <w:r>
        <w:rPr/>
        <w:t>3. This website and the information and material which it contains are subject to change at any time by ClickPaper without notice and ClickPaper reserves the right to suspend, terminate or restrict your access to or use of this website. All warranties, whether express or implied, as to the accuracy or completeness of the information contained on this website or in respect of any materials or products referred to on this website are hereby excluded to the extent permitted by law.</w:t>
      </w:r>
    </w:p>
    <w:p>
      <w:pPr>
        <w:pStyle w:val="NormalWeb"/>
        <w:jc w:val="both"/>
        <w:rPr/>
      </w:pPr>
      <w:r>
        <w:rPr/>
        <w:t>4. ClickPaper and its managers, members,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In no event will ClickPaper be liable,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ClickPaper has been advised of the possibility of such damages. Any limitations or restrictions on liability in this Legal and Privacy statement shall only apply to the extent permitted by applicable law.</w:t>
      </w:r>
    </w:p>
    <w:p>
      <w:pPr>
        <w:pStyle w:val="NormalWeb"/>
        <w:jc w:val="both"/>
        <w:rPr/>
      </w:pPr>
      <w:r>
        <w:rPr/>
        <w:t>5. This website may provide links to certain websites sponsored and maintained by third parties. Such websites are publicly available and ClickPaper is providing access to such websites through this website solely as a convenience to you.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You understand and agree that you will use or rely on such websites solely at your own risk and that ClickPaper does not grant to you any rights in respect of such websites.</w:t>
      </w:r>
    </w:p>
    <w:p>
      <w:pPr>
        <w:pStyle w:val="NormalWeb"/>
        <w:jc w:val="both"/>
        <w:rPr/>
      </w:pPr>
      <w:r>
        <w:rPr/>
        <w:t>6. In the course of your use of this website, you may provide, or ClickPaper may otherwise obtain, information about you or your business activities. By using this website, you expressly consent to ClickPaper using this information to assess the function and performance of this website, to assess the needs of its customers, to market ClickPaper's products and services and for the other purposes set out in this paragraph 6.  Any information which you provide or which ClickPaper otherwise obtains will be used solely by ClickPaper and will not be sold or made available to third parties, with the exception of the third parties providing data processing or similar services to ClickPaper, or in connection with ClickPaper's provision or marketing of products and services to you.</w:t>
      </w:r>
    </w:p>
    <w:p>
      <w:pPr>
        <w:pStyle w:val="NormalWeb"/>
        <w:jc w:val="both"/>
        <w:rPr/>
      </w:pPr>
      <w:r>
        <w:rPr/>
        <w:t>7. 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Web"/>
        <w:jc w:val="both"/>
        <w:rPr/>
      </w:pPr>
      <w:r>
        <w:rPr/>
        <w:t>8. If you are accessing this website from the U.S., the terms of this Legal and Privacy statement shall be governed by the laws of the State of New York; if you are accessing this website from outside the U.S., its terms shall be governed by English law.</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2000-05-30T21:01:00Z</dcterms:created>
  <dc:creator>Travis McCullough</dc:creator>
  <dc:description/>
  <dc:language>en-CA</dc:language>
  <cp:lastModifiedBy>Travis McCullough</cp:lastModifiedBy>
  <cp:lastPrinted>2000-05-30T18:38:00Z</cp:lastPrinted>
  <dcterms:modified xsi:type="dcterms:W3CDTF">2000-05-30T21:09:00Z</dcterms:modified>
  <cp:revision>3</cp:revision>
  <dc:subject/>
  <dc:title>Version 2 - 15 December 1999 </dc:title>
</cp:coreProperties>
</file>