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Jason I. Sokolov</w:t>
      </w:r>
    </w:p>
    <w:p>
      <w:pPr>
        <w:pStyle w:val="Normal"/>
        <w:jc w:val="center"/>
        <w:rPr/>
      </w:pPr>
      <w:r>
        <w:rPr/>
        <w:t>Master of Business Administration candidate, May 2001</w:t>
      </w:r>
    </w:p>
    <w:p>
      <w:pPr>
        <w:pStyle w:val="Normal"/>
        <w:jc w:val="center"/>
        <w:rPr/>
      </w:pPr>
      <w:r>
        <w:rPr/>
        <w:t>Rice University</w:t>
      </w:r>
    </w:p>
    <w:p>
      <w:pPr>
        <w:pStyle w:val="Normal"/>
        <w:jc w:val="center"/>
        <w:rPr/>
      </w:pPr>
      <w:r>
        <w:rPr/>
        <w:t>Houston, TX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January 4,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Vince Kaminski</w:t>
      </w:r>
    </w:p>
    <w:p>
      <w:pPr>
        <w:pStyle w:val="Normal"/>
        <w:rPr/>
      </w:pPr>
      <w:r>
        <w:rPr/>
        <w:t>Senior Vice President</w:t>
      </w:r>
    </w:p>
    <w:p>
      <w:pPr>
        <w:pStyle w:val="Normal"/>
        <w:rPr/>
      </w:pPr>
      <w:r>
        <w:rPr/>
        <w:t>Enron Research Group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Vince: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 am writing this letter to let you know that I am interested in applying to Enron Analyst and Associate internship program for the summer of 2000.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As you know, I am in the process of earning my MBA degree at Rice University.  I have successfully completed fall 1999 semester, and spring 2000 semester classes will begin for us in one month.  Currently, a short break between semesters allows me to start applying for summer internship opportunities.  I am looking forward to stay with Enron for this important and exciting part of Rice MBA program.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For the last two years I have been an active member of Enron Research group.  This summer, I am planning to continue contributing to the work accomplished by your group.  However, becoming a part of Analyst and Associate group prior to the official start of summer internship is essential to my experience and, potentially, my future career at Enron.  Being a part of the program will allow me to network with other members, thus increasing my overall effectiveness within the company.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Please, give this petition your consideration, and feel free to forward it to the Enron Analyst and Associate group representative at your earliest convenience.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Sincerely,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Jason Sokolov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2000-01-04T18:58:00Z</dcterms:created>
  <dc:creator>Default</dc:creator>
  <dc:description/>
  <dc:language>en-CA</dc:language>
  <cp:lastModifiedBy>Default</cp:lastModifiedBy>
  <dcterms:modified xsi:type="dcterms:W3CDTF">2000-01-04T18:58:00Z</dcterms:modified>
  <cp:revision>2</cp:revision>
  <dc:subject/>
  <dc:title>Jason I</dc:title>
</cp:coreProperties>
</file>