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  <w:t>Process Office</w:t>
      </w:r>
    </w:p>
    <w:p>
      <w:pPr>
        <w:pStyle w:val="Normal"/>
        <w:spacing w:lineRule="atLeast" w:line="240"/>
        <w:rPr/>
      </w:pPr>
      <w:r>
        <w:rPr/>
        <w:t>California Public Utilities Commission</w:t>
      </w:r>
    </w:p>
    <w:p>
      <w:pPr>
        <w:pStyle w:val="Normal"/>
        <w:spacing w:lineRule="atLeast" w:line="240"/>
        <w:rPr/>
      </w:pPr>
      <w:r>
        <w:rPr/>
        <w:t>505 Van Ness Avenue, Rm 2000</w:t>
      </w:r>
    </w:p>
    <w:p>
      <w:pPr>
        <w:pStyle w:val="Normal"/>
        <w:spacing w:lineRule="atLeast" w:line="240"/>
        <w:rPr/>
      </w:pPr>
      <w:r>
        <w:rPr/>
        <w:t>San Francisco, CA  94102</w:t>
      </w:r>
    </w:p>
    <w:p>
      <w:pPr>
        <w:pStyle w:val="Normal"/>
        <w:spacing w:lineRule="atLeast" w:line="240"/>
        <w:rPr/>
      </w:pPr>
      <w:r>
        <w:rPr/>
      </w:r>
    </w:p>
    <w:p>
      <w:pPr>
        <w:pStyle w:val="DWTNorm"/>
        <w:ind w:hanging="720" w:start="720" w:end="0"/>
        <w:rPr>
          <w:u w:val="single"/>
        </w:rPr>
      </w:pPr>
      <w:r>
        <w:rPr/>
        <w:t>Re:</w:t>
      </w:r>
      <w:bookmarkStart w:id="0" w:name="Re"/>
      <w:bookmarkEnd w:id="0"/>
      <w:r>
        <w:rPr/>
        <w:tab/>
        <w:t xml:space="preserve">Change of Service List Address </w:t>
      </w:r>
    </w:p>
    <w:p>
      <w:pPr>
        <w:pStyle w:val="DWTNorm"/>
        <w:rPr/>
      </w:pPr>
      <w:r>
        <w:rPr/>
        <w:t>To Whom It May Concern:</w:t>
      </w:r>
    </w:p>
    <w:p>
      <w:pPr>
        <w:pStyle w:val="DWTNorm"/>
        <w:spacing w:before="0" w:after="0"/>
        <w:rPr/>
      </w:pPr>
      <w:bookmarkStart w:id="1" w:name="StartOfDoc"/>
      <w:bookmarkEnd w:id="1"/>
      <w:r>
        <w:rPr/>
        <w:t>Edward W. O’Neill recently changed firms and has joined Davis Wright Tremaine LLP.  Please change his mailing address and e-mail on the following service lists effective immediately, to:</w:t>
      </w:r>
    </w:p>
    <w:p>
      <w:pPr>
        <w:pStyle w:val="DWTNorm"/>
        <w:spacing w:before="0" w:after="0"/>
        <w:rPr/>
      </w:pPr>
      <w:r>
        <w:rPr/>
        <w:t xml:space="preserve"> </w:t>
      </w:r>
    </w:p>
    <w:p>
      <w:pPr>
        <w:pStyle w:val="DWTNorm"/>
        <w:spacing w:before="0" w:after="0"/>
        <w:ind w:firstLine="720" w:end="0"/>
        <w:rPr/>
      </w:pPr>
      <w:r>
        <w:rPr/>
        <w:tab/>
      </w:r>
      <w:r>
        <w:rPr>
          <w:b/>
        </w:rPr>
        <w:t>Edward W. O’Neill</w:t>
      </w:r>
    </w:p>
    <w:p>
      <w:pPr>
        <w:pStyle w:val="DWTNorm"/>
        <w:spacing w:before="0" w:after="0"/>
        <w:ind w:firstLine="720" w:start="720" w:end="0"/>
        <w:rPr>
          <w:b/>
        </w:rPr>
      </w:pPr>
      <w:r>
        <w:rPr>
          <w:b/>
        </w:rPr>
        <w:t>Davis Wright Tremaine LLP</w:t>
      </w:r>
    </w:p>
    <w:p>
      <w:pPr>
        <w:pStyle w:val="DWTNorm"/>
        <w:spacing w:before="0" w:after="0"/>
        <w:ind w:firstLine="720" w:start="720" w:end="0"/>
        <w:rPr>
          <w:b/>
        </w:rPr>
      </w:pPr>
      <w:r>
        <w:rPr>
          <w:b/>
        </w:rPr>
        <w:t>One Embarcadero Center, Suite 600</w:t>
      </w:r>
    </w:p>
    <w:p>
      <w:pPr>
        <w:pStyle w:val="DWTNorm"/>
        <w:spacing w:before="0" w:after="0"/>
        <w:ind w:firstLine="720" w:start="720" w:end="0"/>
        <w:rPr>
          <w:b/>
        </w:rPr>
      </w:pPr>
      <w:r>
        <w:rPr>
          <w:b/>
        </w:rPr>
        <w:t>San Francisco, CA  94111-3834</w:t>
      </w:r>
    </w:p>
    <w:p>
      <w:pPr>
        <w:pStyle w:val="DWTNorm"/>
        <w:spacing w:before="0" w:after="0"/>
        <w:ind w:firstLine="720" w:start="720" w:end="0"/>
        <w:rPr>
          <w:b/>
        </w:rPr>
      </w:pPr>
      <w:r>
        <w:rPr>
          <w:b/>
        </w:rPr>
        <w:t xml:space="preserve">E-mail:  </w:t>
      </w:r>
      <w:hyperlink r:id="rId2">
        <w:r>
          <w:rPr>
            <w:rStyle w:val="Hyperlink"/>
            <w:b/>
          </w:rPr>
          <w:t>edwardoneill@dwt.com</w:t>
        </w:r>
      </w:hyperlink>
    </w:p>
    <w:p>
      <w:pPr>
        <w:pStyle w:val="DWTNorm"/>
        <w:spacing w:before="0" w:after="0"/>
        <w:ind w:firstLine="720" w:start="720" w:end="0"/>
        <w:rPr/>
      </w:pPr>
      <w:r>
        <w:rPr>
          <w:b/>
        </w:rPr>
        <w:t>Telephone:</w:t>
      </w:r>
      <w:r>
        <w:rPr/>
        <w:t xml:space="preserve"> </w:t>
      </w:r>
      <w:r>
        <w:rPr>
          <w:b/>
        </w:rPr>
        <w:t>(415) 276-6500</w:t>
      </w:r>
    </w:p>
    <w:p>
      <w:pPr>
        <w:pStyle w:val="DWTNorm"/>
        <w:spacing w:before="0" w:after="0"/>
        <w:ind w:firstLine="720" w:start="720" w:end="0"/>
        <w:rPr>
          <w:b/>
        </w:rPr>
      </w:pPr>
      <w:r>
        <w:rPr>
          <w:b/>
        </w:rPr>
        <w:t>Facsimile:  (415) 276-6599</w:t>
      </w:r>
    </w:p>
    <w:p>
      <w:pPr>
        <w:pStyle w:val="DWTNorm"/>
        <w:spacing w:before="0" w:after="0"/>
        <w:rPr>
          <w:b/>
        </w:rPr>
      </w:pPr>
      <w:r>
        <w:rPr>
          <w:b/>
        </w:rPr>
      </w:r>
    </w:p>
    <w:p>
      <w:pPr>
        <w:pStyle w:val="DWTNorm"/>
        <w:spacing w:before="0" w:after="0"/>
        <w:rPr/>
      </w:pPr>
      <w:r>
        <w:rPr/>
      </w:r>
    </w:p>
    <w:p>
      <w:pPr>
        <w:pStyle w:val="DWTNorm"/>
        <w:spacing w:before="0" w:after="0"/>
        <w:rPr/>
      </w:pPr>
      <w:r>
        <w:rPr/>
        <w:t>Please make this change to the service lists for the following proceedings:</w:t>
      </w:r>
    </w:p>
    <w:p>
      <w:pPr>
        <w:pStyle w:val="DWTNorm"/>
        <w:spacing w:before="0" w:after="0"/>
        <w:rPr/>
      </w:pPr>
      <w:r>
        <w:rPr/>
      </w:r>
    </w:p>
    <w:p>
      <w:pPr>
        <w:pStyle w:val="DWTNorm"/>
        <w:spacing w:before="0" w:after="0"/>
        <w:rPr/>
      </w:pPr>
      <w:r>
        <w:rPr/>
        <w:tab/>
      </w:r>
      <w:r>
        <w:rPr>
          <w:b/>
          <w:u w:val="single"/>
        </w:rPr>
        <w:t>CPUC Docket No.</w:t>
      </w:r>
    </w:p>
    <w:p>
      <w:pPr>
        <w:pStyle w:val="DWTNorm"/>
        <w:spacing w:before="0" w:after="0"/>
        <w:rPr>
          <w:b/>
          <w:u w:val="single"/>
        </w:rPr>
      </w:pPr>
      <w:r>
        <w:rPr>
          <w:b/>
          <w:u w:val="single"/>
        </w:rPr>
      </w:r>
    </w:p>
    <w:p>
      <w:pPr>
        <w:pStyle w:val="DWTNorm"/>
        <w:spacing w:before="0" w:after="0"/>
        <w:rPr/>
      </w:pPr>
      <w:r>
        <w:rPr/>
        <w:tab/>
        <w:t>I.89-07-004/I.90-09-050</w:t>
      </w:r>
    </w:p>
    <w:p>
      <w:pPr>
        <w:pStyle w:val="DWTNorm"/>
        <w:spacing w:before="0" w:after="0"/>
        <w:rPr/>
      </w:pPr>
      <w:r>
        <w:rPr/>
        <w:tab/>
        <w:t>R.95-04-043</w:t>
      </w:r>
    </w:p>
    <w:p>
      <w:pPr>
        <w:pStyle w:val="DWTNorm"/>
        <w:spacing w:before="0" w:after="0"/>
        <w:rPr/>
      </w:pPr>
      <w:r>
        <w:rPr/>
        <w:tab/>
        <w:t>A.95-11-057</w:t>
      </w:r>
    </w:p>
    <w:p>
      <w:pPr>
        <w:pStyle w:val="DWTNorm"/>
        <w:spacing w:before="0" w:after="0"/>
        <w:rPr/>
      </w:pPr>
      <w:r>
        <w:rPr/>
        <w:tab/>
        <w:t>R.97-04-011</w:t>
      </w:r>
    </w:p>
    <w:p>
      <w:pPr>
        <w:pStyle w:val="DWTNorm"/>
        <w:spacing w:before="0" w:after="0"/>
        <w:ind w:firstLine="720" w:end="0"/>
        <w:rPr/>
      </w:pPr>
      <w:r>
        <w:rPr/>
        <w:t>A.97-12-020</w:t>
      </w:r>
    </w:p>
    <w:p>
      <w:pPr>
        <w:pStyle w:val="DWTNorm"/>
        <w:spacing w:before="0" w:after="0"/>
        <w:ind w:firstLine="720" w:end="0"/>
        <w:rPr/>
      </w:pPr>
      <w:r>
        <w:rPr/>
        <w:t>R.98-01-011</w:t>
      </w:r>
    </w:p>
    <w:p>
      <w:pPr>
        <w:pStyle w:val="DWTNorm"/>
        <w:spacing w:before="0" w:after="0"/>
        <w:rPr/>
      </w:pPr>
      <w:r>
        <w:rPr/>
        <w:tab/>
        <w:t>A.99-01-016</w:t>
      </w:r>
    </w:p>
    <w:p>
      <w:pPr>
        <w:pStyle w:val="DWTNorm"/>
        <w:spacing w:before="0" w:after="0"/>
        <w:rPr/>
      </w:pPr>
      <w:r>
        <w:rPr/>
        <w:tab/>
        <w:t>A.99-01-019</w:t>
      </w:r>
    </w:p>
    <w:p>
      <w:pPr>
        <w:pStyle w:val="DWTNorm"/>
        <w:spacing w:before="0" w:after="0"/>
        <w:rPr/>
      </w:pPr>
      <w:r>
        <w:rPr/>
        <w:tab/>
        <w:t>A.99-02-029</w:t>
      </w:r>
    </w:p>
    <w:p>
      <w:pPr>
        <w:pStyle w:val="DWTNorm"/>
        <w:spacing w:before="0" w:after="0"/>
        <w:ind w:firstLine="720" w:end="0"/>
        <w:rPr/>
      </w:pPr>
      <w:r>
        <w:rPr/>
        <w:t>I. 99-07-003</w:t>
      </w:r>
    </w:p>
    <w:p>
      <w:pPr>
        <w:pStyle w:val="DWTNorm"/>
        <w:spacing w:before="0" w:after="0"/>
        <w:rPr/>
      </w:pPr>
      <w:r>
        <w:rPr/>
        <w:tab/>
        <w:t>A.99-09-053</w:t>
      </w:r>
    </w:p>
    <w:p>
      <w:pPr>
        <w:pStyle w:val="DWTNorm"/>
        <w:spacing w:before="0" w:after="0"/>
        <w:rPr/>
      </w:pPr>
      <w:r>
        <w:rPr/>
        <w:tab/>
        <w:t>R.99-10-025</w:t>
      </w:r>
    </w:p>
    <w:p>
      <w:pPr>
        <w:pStyle w:val="DWTNorm"/>
        <w:spacing w:before="0" w:after="0"/>
        <w:rPr/>
      </w:pPr>
      <w:r>
        <w:rPr/>
        <w:tab/>
        <w:t>R.99-11-022</w:t>
      </w:r>
    </w:p>
    <w:p>
      <w:pPr>
        <w:pStyle w:val="DWTNorm"/>
        <w:spacing w:before="0" w:after="0"/>
        <w:rPr/>
      </w:pPr>
      <w:r>
        <w:rPr/>
        <w:tab/>
        <w:t>A.00-04-002</w:t>
      </w:r>
    </w:p>
    <w:p>
      <w:pPr>
        <w:pStyle w:val="DWTNorm"/>
        <w:spacing w:before="0" w:after="0"/>
        <w:rPr/>
      </w:pPr>
      <w:r>
        <w:rPr/>
        <w:tab/>
        <w:t>A.00-05-059</w:t>
      </w:r>
    </w:p>
    <w:p>
      <w:pPr>
        <w:pStyle w:val="DWTNorm"/>
        <w:spacing w:before="0" w:after="0"/>
        <w:rPr/>
      </w:pPr>
      <w:r>
        <w:rPr/>
        <w:tab/>
        <w:t>A.00-06-032</w:t>
      </w:r>
    </w:p>
    <w:p>
      <w:pPr>
        <w:pStyle w:val="DWTNorm"/>
        <w:spacing w:before="0" w:after="0"/>
        <w:rPr/>
      </w:pPr>
      <w:r>
        <w:rPr/>
        <w:tab/>
        <w:t>A.00-06-039</w:t>
      </w:r>
    </w:p>
    <w:p>
      <w:pPr>
        <w:pStyle w:val="DWTNorm"/>
        <w:spacing w:before="0" w:after="0"/>
        <w:rPr/>
      </w:pPr>
      <w:r>
        <w:rPr/>
      </w:r>
    </w:p>
    <w:p>
      <w:pPr>
        <w:pStyle w:val="DWTNorm"/>
        <w:spacing w:before="0" w:after="0"/>
        <w:rPr/>
      </w:pPr>
      <w:r>
        <w:rPr/>
        <w:t>Thank you for your prompt attention to this matter.  Should you have any questions concerning this request please call me at (415) 276-6587.</w:t>
      </w:r>
    </w:p>
    <w:p>
      <w:pPr>
        <w:pStyle w:val="DWTNorm"/>
        <w:spacing w:before="0" w:after="0"/>
        <w:rPr/>
      </w:pPr>
      <w:r>
        <w:rPr/>
      </w:r>
    </w:p>
    <w:p>
      <w:pPr>
        <w:pStyle w:val="DWTNorm"/>
        <w:spacing w:before="0" w:after="0"/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5040" w:leader="none"/>
        </w:tabs>
        <w:spacing w:lineRule="atLeast" w:line="240" w:before="0" w:after="240"/>
        <w:rPr/>
      </w:pPr>
      <w:r>
        <w:rPr/>
        <w:t>Very truly yours,</w:t>
      </w:r>
    </w:p>
    <w:p>
      <w:pPr>
        <w:pStyle w:val="Normal"/>
        <w:keepNext w:val="true"/>
        <w:tabs>
          <w:tab w:val="clear" w:pos="720"/>
          <w:tab w:val="left" w:pos="5040" w:leader="none"/>
        </w:tabs>
        <w:spacing w:lineRule="atLeast" w:line="240"/>
        <w:rPr/>
      </w:pPr>
      <w:r>
        <w:rPr/>
        <w:t xml:space="preserve">Davis Wright Tremaine </w:t>
      </w:r>
      <w:r>
        <w:rPr>
          <w:sz w:val="20"/>
        </w:rPr>
        <w:t>LLP</w:t>
      </w:r>
    </w:p>
    <w:p>
      <w:pPr>
        <w:pStyle w:val="Header"/>
        <w:keepNext w:val="true"/>
        <w:tabs>
          <w:tab w:val="clear" w:pos="4320"/>
          <w:tab w:val="clear" w:pos="864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keepNext w:val="true"/>
        <w:keepLines/>
        <w:tabs>
          <w:tab w:val="clear" w:pos="720"/>
          <w:tab w:val="left" w:pos="5040" w:leader="none"/>
        </w:tabs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  <w:t>Judy Pau</w:t>
      </w:r>
    </w:p>
    <w:p>
      <w:pPr>
        <w:pStyle w:val="Normal"/>
        <w:spacing w:lineRule="atLeast" w:line="240"/>
        <w:rPr/>
      </w:pPr>
      <w:r>
        <w:rPr/>
        <w:t>Paralegal</w:t>
      </w:r>
    </w:p>
    <w:p>
      <w:pPr>
        <w:pStyle w:val="Normal"/>
        <w:spacing w:lineRule="atLeast" w:line="240"/>
        <w:rPr/>
      </w:pPr>
      <w:r>
        <w:rPr/>
      </w:r>
    </w:p>
    <w:p>
      <w:pPr>
        <w:pStyle w:val="DWTNorm"/>
        <w:spacing w:before="0" w:after="0"/>
        <w:rPr/>
      </w:pPr>
      <w:r>
        <w:rPr/>
        <w:t>cc:  All Parties on Service Lists via e-mail</w:t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spacing w:lineRule="atLeast" w:line="24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36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/mnt/main-storage/datasets/enron-docs/doc/Letter_to_Process.doc</w:t>
    </w:r>
    <w:r>
      <w:rPr/>
      <w:fldChar w:fldCharType="end"/>
    </w:r>
  </w:p>
  <w:p>
    <w:pPr>
      <w:pStyle w:val="Footer"/>
      <w:rPr/>
    </w:pPr>
    <w:r>
      <w:rPr/>
      <w:t>San Francisco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/mnt/main-storage/datasets/enron-docs/doc/Letter_to_Process.doc</w:t>
    </w:r>
    <w:r>
      <w:rPr/>
      <w:fldChar w:fldCharType="end"/>
    </w:r>
  </w:p>
  <w:p>
    <w:pPr>
      <w:pStyle w:val="Footer"/>
      <w:rPr/>
    </w:pPr>
    <w:r>
      <w:rPr/>
      <w:t>San Francisco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spacing w:before="720" w:after="0"/>
      <w:rPr/>
    </w:pPr>
    <w:r>
      <w:rPr/>
      <w:t>Process Office</w:t>
    </w:r>
  </w:p>
  <w:p>
    <w:pPr>
      <w:pStyle w:val="Header"/>
      <w:tabs>
        <w:tab w:val="clear" w:pos="4320"/>
        <w:tab w:val="clear" w:pos="8640"/>
      </w:tabs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</w:r>
  </w:p>
  <w:p>
    <w:pPr>
      <w:pStyle w:val="Header"/>
      <w:tabs>
        <w:tab w:val="clear" w:pos="4320"/>
        <w:tab w:val="clear" w:pos="8640"/>
      </w:tabs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2"/>
        <w:lang w:val="en-CA"/>
      </w:rPr>
    </w:pPr>
    <w:r>
      <w:rPr>
        <w:sz w:val="22"/>
        <w:lang w:val="en-CA"/>
      </w:rPr>
    </w:r>
  </w:p>
  <w:p>
    <w:pPr>
      <w:pStyle w:val="Normal"/>
      <w:rPr>
        <w:sz w:val="22"/>
        <w:lang w:val="en-CA"/>
      </w:rPr>
    </w:pPr>
    <w:r>
      <w:rPr>
        <w:sz w:val="22"/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4389120</wp:posOffset>
              </wp:positionH>
              <wp:positionV relativeFrom="paragraph">
                <wp:posOffset>67945</wp:posOffset>
              </wp:positionV>
              <wp:extent cx="1371600" cy="9144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Garamond" w:hAnsi="Garamond" w:cs="Garamond"/>
                              <w:b/>
                              <w:spacing w:val="30"/>
                              <w:sz w:val="14"/>
                            </w:rPr>
                          </w:pPr>
                          <w:r>
                            <w:rPr>
                              <w:rFonts w:cs="Garamond" w:ascii="Garamond" w:hAnsi="Garamond"/>
                              <w:b/>
                              <w:spacing w:val="30"/>
                              <w:sz w:val="14"/>
                            </w:rPr>
                            <w:t>LAWYERS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pt;height:7.2pt;mso-wrap-distance-left:9.05pt;mso-wrap-distance-right:9.05pt;mso-wrap-distance-top:0pt;mso-wrap-distance-bottom:0pt;margin-top:5.35pt;mso-position-vertical-relative:text;margin-left:345.6pt;mso-position-horizontal-relative:text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rFonts w:ascii="Garamond" w:hAnsi="Garamond" w:cs="Garamond"/>
                        <w:b/>
                        <w:spacing w:val="30"/>
                        <w:sz w:val="14"/>
                      </w:rPr>
                    </w:pPr>
                    <w:r>
                      <w:rPr>
                        <w:rFonts w:cs="Garamond" w:ascii="Garamond" w:hAnsi="Garamond"/>
                        <w:b/>
                        <w:spacing w:val="30"/>
                        <w:sz w:val="14"/>
                      </w:rPr>
                      <w:t>LAWYERS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>
        <w:sz w:val="22"/>
        <w:lang w:val="en-CA"/>
      </w:rPr>
    </w:pPr>
    <w:r>
      <w:rPr>
        <w:sz w:val="22"/>
        <w:lang w:val="en-CA"/>
      </w:rPr>
    </w:r>
  </w:p>
  <w:p>
    <w:pPr>
      <w:pStyle w:val="Normal"/>
      <w:rPr>
        <w:sz w:val="22"/>
        <w:lang w:val="en-CA"/>
      </w:rPr>
    </w:pPr>
    <w:r>
      <w:rPr>
        <w:sz w:val="22"/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5120640</wp:posOffset>
          </wp:positionH>
          <wp:positionV relativeFrom="paragraph">
            <wp:posOffset>20955</wp:posOffset>
          </wp:positionV>
          <wp:extent cx="237490" cy="237490"/>
          <wp:effectExtent l="0" t="0" r="0" b="0"/>
          <wp:wrapTopAndBottom/>
          <wp:docPr id="2" name="dwtbu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wtbu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2" t="-152" r="-152" b="-152"/>
                  <a:stretch>
                    <a:fillRect/>
                  </a:stretch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>
        <w:sz w:val="22"/>
      </w:rPr>
    </w:pPr>
    <w:r>
      <w:rPr>
        <w:sz w:val="22"/>
      </w:rPr>
    </w:r>
  </w:p>
  <w:p>
    <w:pPr>
      <w:pStyle w:val="Normal"/>
      <w:rPr>
        <w:sz w:val="22"/>
        <w:lang w:val="en-CA"/>
      </w:rPr>
    </w:pPr>
    <w:r>
      <w:rPr>
        <w:sz w:val="22"/>
        <w:lang w:val="en-CA"/>
      </w:rPr>
    </w:r>
    <w:r>
      <mc:AlternateContent>
        <mc:Choice Requires="wps">
          <w:drawing>
            <wp:anchor behindDoc="0" distT="0" distB="0" distL="114935" distR="114935" simplePos="0" locked="0" layoutInCell="0" allowOverlap="1" relativeHeight="2">
              <wp:simplePos x="0" y="0"/>
              <wp:positionH relativeFrom="column">
                <wp:posOffset>32385</wp:posOffset>
              </wp:positionH>
              <wp:positionV relativeFrom="paragraph">
                <wp:posOffset>143510</wp:posOffset>
              </wp:positionV>
              <wp:extent cx="2985135" cy="34290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5135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Fonts w:cs="Garamond" w:ascii="Garamond" w:hAnsi="Garamond"/>
                              <w:spacing w:val="14"/>
                              <w:sz w:val="35"/>
                            </w:rPr>
                            <w:t>Davis Wright Tremaine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cs="Garamond" w:ascii="Garamond" w:hAnsi="Garamond"/>
                              <w:b/>
                              <w:smallCaps/>
                              <w:spacing w:val="14"/>
                              <w:sz w:val="22"/>
                            </w:rPr>
                            <w:t>LLP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5.05pt;height:27pt;mso-wrap-distance-left:9.05pt;mso-wrap-distance-right:9.05pt;mso-wrap-distance-top:0pt;mso-wrap-distance-bottom:0pt;margin-top:11.3pt;mso-position-vertical-relative:text;margin-left:2.5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rFonts w:cs="Garamond" w:ascii="Garamond" w:hAnsi="Garamond"/>
                        <w:spacing w:val="14"/>
                        <w:sz w:val="35"/>
                      </w:rPr>
                      <w:t>Davis Wright Tremaine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rFonts w:cs="Garamond" w:ascii="Garamond" w:hAnsi="Garamond"/>
                        <w:b/>
                        <w:smallCaps/>
                        <w:spacing w:val="14"/>
                        <w:sz w:val="22"/>
                      </w:rPr>
                      <w:t>LLP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  <w:lang w:val="en-CA"/>
      </w:rPr>
    </w:pPr>
    <w:r>
      <w:rPr>
        <w:sz w:val="20"/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62865</wp:posOffset>
              </wp:positionH>
              <wp:positionV relativeFrom="paragraph">
                <wp:posOffset>11430</wp:posOffset>
              </wp:positionV>
              <wp:extent cx="5669280" cy="295275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0" cy="2952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1530" w:leader="none"/>
                              <w:tab w:val="left" w:pos="2970" w:leader="none"/>
                              <w:tab w:val="left" w:pos="4500" w:leader="none"/>
                              <w:tab w:val="left" w:pos="5940" w:leader="none"/>
                              <w:tab w:val="left" w:pos="7560" w:leader="none"/>
                            </w:tabs>
                            <w:rPr>
                              <w:rFonts w:ascii="Garamond" w:hAnsi="Garamond" w:cs="Garamond"/>
                              <w:smallCaps/>
                              <w:spacing w:val="24"/>
                              <w:sz w:val="11"/>
                            </w:rPr>
                          </w:pPr>
                          <w:r>
                            <w:rPr>
                              <w:rFonts w:cs="Garamond" w:ascii="Garamond" w:hAnsi="Garamond"/>
                              <w:smallCaps/>
                              <w:spacing w:val="24"/>
                              <w:sz w:val="11"/>
                            </w:rPr>
                            <w:t>ANCHORAGE</w:t>
                            <w:tab/>
                            <w:t>BELLEVUE</w:t>
                            <w:tab/>
                            <w:t>CHARLOTTE</w:t>
                            <w:tab/>
                            <w:t>HONOLULU</w:t>
                            <w:tab/>
                            <w:t>LOS ANGELES</w:t>
                            <w:tab/>
                            <w:t>NEW YORK</w:t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810" w:leader="none"/>
                              <w:tab w:val="left" w:pos="1980" w:leader="none"/>
                              <w:tab w:val="left" w:pos="3870" w:leader="none"/>
                              <w:tab w:val="left" w:pos="5130" w:leader="none"/>
                              <w:tab w:val="left" w:pos="6930" w:leader="none"/>
                            </w:tabs>
                            <w:spacing w:before="40" w:after="0"/>
                            <w:rPr>
                              <w:rFonts w:ascii="Garamond" w:hAnsi="Garamond" w:cs="Garamond"/>
                              <w:smallCaps/>
                              <w:spacing w:val="24"/>
                              <w:sz w:val="11"/>
                            </w:rPr>
                          </w:pPr>
                          <w:r>
                            <w:rPr>
                              <w:rFonts w:cs="Garamond" w:ascii="Garamond" w:hAnsi="Garamond"/>
                              <w:smallCaps/>
                              <w:spacing w:val="24"/>
                              <w:sz w:val="11"/>
                            </w:rPr>
                            <w:tab/>
                            <w:t>PORTLAND</w:t>
                            <w:tab/>
                            <w:t>SAN FRANCISCO</w:t>
                            <w:tab/>
                            <w:t>SEATTLE</w:t>
                            <w:tab/>
                            <w:t>WASHINGTON, D.C.</w:t>
                            <w:tab/>
                            <w:t>SHANGHAI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46.4pt;height:23.25pt;mso-wrap-distance-left:9.05pt;mso-wrap-distance-right:9.05pt;mso-wrap-distance-top:0pt;mso-wrap-distance-bottom:0pt;margin-top:0.9pt;mso-position-vertical-relative:text;margin-left:4.9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1530" w:leader="none"/>
                        <w:tab w:val="left" w:pos="2970" w:leader="none"/>
                        <w:tab w:val="left" w:pos="4500" w:leader="none"/>
                        <w:tab w:val="left" w:pos="5940" w:leader="none"/>
                        <w:tab w:val="left" w:pos="7560" w:leader="none"/>
                      </w:tabs>
                      <w:rPr>
                        <w:rFonts w:ascii="Garamond" w:hAnsi="Garamond" w:cs="Garamond"/>
                        <w:smallCaps/>
                        <w:spacing w:val="24"/>
                        <w:sz w:val="11"/>
                      </w:rPr>
                    </w:pPr>
                    <w:r>
                      <w:rPr>
                        <w:rFonts w:cs="Garamond" w:ascii="Garamond" w:hAnsi="Garamond"/>
                        <w:smallCaps/>
                        <w:spacing w:val="24"/>
                        <w:sz w:val="11"/>
                      </w:rPr>
                      <w:t>ANCHORAGE</w:t>
                      <w:tab/>
                      <w:t>BELLEVUE</w:t>
                      <w:tab/>
                      <w:t>CHARLOTTE</w:t>
                      <w:tab/>
                      <w:t>HONOLULU</w:t>
                      <w:tab/>
                      <w:t>LOS ANGELES</w:t>
                      <w:tab/>
                      <w:t>NEW YORK</w:t>
                    </w:r>
                  </w:p>
                  <w:p>
                    <w:pPr>
                      <w:pStyle w:val="Normal"/>
                      <w:tabs>
                        <w:tab w:val="clear" w:pos="720"/>
                        <w:tab w:val="left" w:pos="810" w:leader="none"/>
                        <w:tab w:val="left" w:pos="1980" w:leader="none"/>
                        <w:tab w:val="left" w:pos="3870" w:leader="none"/>
                        <w:tab w:val="left" w:pos="5130" w:leader="none"/>
                        <w:tab w:val="left" w:pos="6930" w:leader="none"/>
                      </w:tabs>
                      <w:spacing w:before="40" w:after="0"/>
                      <w:rPr>
                        <w:rFonts w:ascii="Garamond" w:hAnsi="Garamond" w:cs="Garamond"/>
                        <w:smallCaps/>
                        <w:spacing w:val="24"/>
                        <w:sz w:val="11"/>
                      </w:rPr>
                    </w:pPr>
                    <w:r>
                      <w:rPr>
                        <w:rFonts w:cs="Garamond" w:ascii="Garamond" w:hAnsi="Garamond"/>
                        <w:smallCaps/>
                        <w:spacing w:val="24"/>
                        <w:sz w:val="11"/>
                      </w:rPr>
                      <w:tab/>
                      <w:t>PORTLAND</w:t>
                      <w:tab/>
                      <w:t>SAN FRANCISCO</w:t>
                      <w:tab/>
                      <w:t>SEATTLE</w:t>
                      <w:tab/>
                      <w:t>WASHINGTON, D.C.</w:t>
                      <w:tab/>
                      <w:t>SHANGHAI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  <w:p>
    <w:pPr>
      <w:pStyle w:val="Normal"/>
      <w:rPr>
        <w:rFonts w:ascii="Garamond" w:hAnsi="Garamond" w:cs="Garamond"/>
        <w:smallCaps/>
        <w:spacing w:val="10"/>
        <w:sz w:val="6"/>
      </w:rPr>
    </w:pPr>
    <w:r>
      <w:rPr>
        <w:rFonts w:cs="Garamond" w:ascii="Garamond" w:hAnsi="Garamond"/>
        <w:smallCaps/>
        <w:spacing w:val="10"/>
        <w:sz w:val="6"/>
      </w:rPr>
    </w:r>
  </w:p>
  <w:tbl>
    <w:tblPr>
      <w:tblW w:w="9468" w:type="dxa"/>
      <w:jc w:val="start"/>
      <w:tblInd w:w="0" w:type="dxa"/>
      <w:tblLayout w:type="fixed"/>
      <w:tblCellMar>
        <w:top w:w="0" w:type="dxa"/>
        <w:start w:w="36" w:type="dxa"/>
        <w:bottom w:w="0" w:type="dxa"/>
        <w:end w:w="36" w:type="dxa"/>
      </w:tblCellMar>
    </w:tblPr>
    <w:tblGrid>
      <w:gridCol w:w="3438"/>
      <w:gridCol w:w="3618"/>
      <w:gridCol w:w="2412"/>
    </w:tblGrid>
    <w:tr>
      <w:trPr/>
      <w:tc>
        <w:tcPr>
          <w:tcW w:w="343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judy pau</w:t>
          </w:r>
        </w:p>
      </w:tc>
      <w:tc>
        <w:tcPr>
          <w:tcW w:w="361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Suite 600</w:t>
          </w:r>
        </w:p>
      </w:tc>
      <w:tc>
        <w:tcPr>
          <w:tcW w:w="2412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TEL (415) 276-6500</w:t>
          </w:r>
        </w:p>
      </w:tc>
    </w:tr>
    <w:tr>
      <w:trPr/>
      <w:tc>
        <w:tcPr>
          <w:tcW w:w="343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smallCaps/>
              <w:spacing w:val="40"/>
              <w:sz w:val="14"/>
            </w:rPr>
          </w:pPr>
          <w:r>
            <w:rPr>
              <w:rFonts w:cs="Garamond" w:ascii="Garamond" w:hAnsi="Garamond"/>
              <w:smallCaps/>
              <w:spacing w:val="40"/>
              <w:sz w:val="14"/>
            </w:rPr>
            <w:t xml:space="preserve">Direct </w:t>
          </w:r>
          <w:r>
            <w:rPr>
              <w:rFonts w:cs="Garamond" w:ascii="Garamond" w:hAnsi="Garamond"/>
              <w:caps/>
              <w:spacing w:val="40"/>
              <w:sz w:val="14"/>
            </w:rPr>
            <w:t>(415) 276-6587</w:t>
          </w:r>
        </w:p>
      </w:tc>
      <w:tc>
        <w:tcPr>
          <w:tcW w:w="361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One Embarcadero Center</w:t>
          </w:r>
        </w:p>
      </w:tc>
      <w:tc>
        <w:tcPr>
          <w:tcW w:w="2412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FAX (415) 276-6599</w:t>
          </w:r>
        </w:p>
      </w:tc>
    </w:tr>
    <w:tr>
      <w:trPr/>
      <w:tc>
        <w:tcPr>
          <w:tcW w:w="343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smallCaps/>
              <w:spacing w:val="40"/>
              <w:sz w:val="14"/>
            </w:rPr>
          </w:pPr>
          <w:r>
            <w:rPr>
              <w:rFonts w:cs="Garamond" w:ascii="Garamond" w:hAnsi="Garamond"/>
              <w:spacing w:val="40"/>
              <w:sz w:val="14"/>
            </w:rPr>
            <w:t>judypau@dwt.com</w:t>
          </w:r>
        </w:p>
      </w:tc>
      <w:tc>
        <w:tcPr>
          <w:tcW w:w="3618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caps/>
              <w:spacing w:val="40"/>
              <w:sz w:val="14"/>
            </w:rPr>
          </w:pPr>
          <w:r>
            <w:rPr>
              <w:rFonts w:cs="Garamond" w:ascii="Garamond" w:hAnsi="Garamond"/>
              <w:caps/>
              <w:spacing w:val="40"/>
              <w:sz w:val="14"/>
            </w:rPr>
            <w:t>San Francisco, CA  94111-3834</w:t>
          </w:r>
        </w:p>
      </w:tc>
      <w:tc>
        <w:tcPr>
          <w:tcW w:w="2412" w:type="dxa"/>
          <w:tcBorders/>
        </w:tcPr>
        <w:p>
          <w:pPr>
            <w:pStyle w:val="Normal"/>
            <w:spacing w:before="0" w:after="40"/>
            <w:rPr>
              <w:rFonts w:ascii="Garamond" w:hAnsi="Garamond" w:cs="Garamond"/>
              <w:spacing w:val="40"/>
              <w:sz w:val="14"/>
            </w:rPr>
          </w:pPr>
          <w:r>
            <w:rPr>
              <w:rFonts w:cs="Garamond" w:ascii="Garamond" w:hAnsi="Garamond"/>
              <w:spacing w:val="40"/>
              <w:sz w:val="14"/>
            </w:rPr>
            <w:t>www.dwt.com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0" w:firstLine="72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1">
      <w:start w:val="1"/>
      <w:numFmt w:val="lowerLetter"/>
      <w:lvlText w:val="(%2)"/>
      <w:lvlJc w:val="start"/>
      <w:pPr>
        <w:tabs>
          <w:tab w:val="num" w:pos="2160"/>
        </w:tabs>
        <w:ind w:start="0" w:firstLine="144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2">
      <w:start w:val="1"/>
      <w:numFmt w:val="lowerRoman"/>
      <w:lvlText w:val="(%3)"/>
      <w:lvlJc w:val="start"/>
      <w:pPr>
        <w:tabs>
          <w:tab w:val="num" w:pos="2880"/>
        </w:tabs>
        <w:ind w:start="0" w:firstLine="216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3">
      <w:start w:val="1"/>
      <w:numFmt w:val="lowerLetter"/>
      <w:lvlText w:val="%4."/>
      <w:lvlJc w:val="start"/>
      <w:pPr>
        <w:tabs>
          <w:tab w:val="num" w:pos="3600"/>
        </w:tabs>
        <w:ind w:start="0" w:firstLine="288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4">
      <w:start w:val="1"/>
      <w:numFmt w:val="decimal"/>
      <w:lvlText w:val="(%5)"/>
      <w:lvlJc w:val="start"/>
      <w:pPr>
        <w:tabs>
          <w:tab w:val="num" w:pos="4320"/>
        </w:tabs>
        <w:ind w:start="0" w:firstLine="360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5">
      <w:start w:val="1"/>
      <w:numFmt w:val="lowerLetter"/>
      <w:lvlText w:val="(%6)"/>
      <w:lvlJc w:val="start"/>
      <w:pPr>
        <w:tabs>
          <w:tab w:val="num" w:pos="5040"/>
        </w:tabs>
        <w:ind w:start="0" w:firstLine="432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6">
      <w:start w:val="1"/>
      <w:numFmt w:val="lowerRoman"/>
      <w:lvlText w:val="%7)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7">
      <w:start w:val="1"/>
      <w:numFmt w:val="lowerLetter"/>
      <w:lvlText w:val="%8)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sz w:val="24"/>
        <w:i w:val="false"/>
        <w:u w:val="none"/>
        <w:b/>
        <w:rFonts w:ascii="Times New Roman" w:hAnsi="Times New Roman" w:cs="Times New Roman"/>
        <w:color w:val="000000"/>
      </w:rPr>
    </w:lvl>
    <w:lvl w:ilvl="8">
      <w:start w:val="1"/>
      <w:numFmt w:val="lowerRoman"/>
      <w:lvlText w:val="(%9)"/>
      <w:lvlJc w:val="start"/>
      <w:pPr>
        <w:tabs>
          <w:tab w:val="num" w:pos="6480"/>
        </w:tabs>
        <w:ind w:start="6480" w:hanging="7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17"/>
      <w:u w:val="none"/>
    </w:rPr>
  </w:style>
  <w:style w:type="character" w:styleId="WW8Num2z0">
    <w:name w:val="WW8Num2z0"/>
    <w:qFormat/>
    <w:rPr>
      <w:rFonts w:ascii="Times New Roman" w:hAnsi="Times New Roman" w:cs="Times New Roman"/>
      <w:b/>
      <w:i w:val="false"/>
      <w:caps w:val="false"/>
      <w:smallCaps w:val="false"/>
      <w:color w:val="000000"/>
      <w:sz w:val="24"/>
      <w:u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17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16"/>
      <w:lang w:val="en-CA"/>
    </w:rPr>
  </w:style>
  <w:style w:type="paragraph" w:styleId="Body">
    <w:name w:val="Body"/>
    <w:basedOn w:val="Normal"/>
    <w:qFormat/>
    <w:pPr>
      <w:spacing w:lineRule="atLeast" w:line="480"/>
      <w:ind w:firstLine="720" w:start="0" w:end="0"/>
    </w:pPr>
    <w:rPr/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DWTNorm">
    <w:name w:val="DWTNorm"/>
    <w:basedOn w:val="BodyTextIndent"/>
    <w:qFormat/>
    <w:pPr>
      <w:spacing w:before="0" w:after="240"/>
      <w:ind w:hanging="0" w:start="0" w:end="0"/>
    </w:pPr>
    <w:rPr/>
  </w:style>
  <w:style w:type="paragraph" w:styleId="AfterQuote">
    <w:name w:val="AfterQuote"/>
    <w:basedOn w:val="DWTNorm"/>
    <w:next w:val="DWTNorm"/>
    <w:qFormat/>
    <w:pPr>
      <w:ind w:hanging="0" w:start="0" w:end="0"/>
    </w:pPr>
    <w:rPr/>
  </w:style>
  <w:style w:type="paragraph" w:styleId="DWTQuote">
    <w:name w:val="DWTQuote"/>
    <w:basedOn w:val="DWTNorm"/>
    <w:next w:val="AfterQuote"/>
    <w:qFormat/>
    <w:pPr>
      <w:ind w:hanging="0" w:start="1440" w:end="1440"/>
    </w:pPr>
    <w:rPr/>
  </w:style>
  <w:style w:type="paragraph" w:styleId="OutHead1">
    <w:name w:val="OutHead1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0"/>
    </w:pPr>
    <w:rPr>
      <w:b/>
      <w:color w:val="000000"/>
    </w:rPr>
  </w:style>
  <w:style w:type="paragraph" w:styleId="OutHead2">
    <w:name w:val="OutHead2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1"/>
    </w:pPr>
    <w:rPr>
      <w:b/>
      <w:color w:val="000000"/>
    </w:rPr>
  </w:style>
  <w:style w:type="paragraph" w:styleId="OutHead3">
    <w:name w:val="OutHead3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2"/>
    </w:pPr>
    <w:rPr>
      <w:b/>
      <w:color w:val="000000"/>
    </w:rPr>
  </w:style>
  <w:style w:type="paragraph" w:styleId="OutHead4">
    <w:name w:val="OutHead4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3"/>
    </w:pPr>
    <w:rPr>
      <w:b/>
      <w:color w:val="000000"/>
    </w:rPr>
  </w:style>
  <w:style w:type="paragraph" w:styleId="OutHead5">
    <w:name w:val="OutHead5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4"/>
    </w:pPr>
    <w:rPr>
      <w:b/>
      <w:color w:val="000000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OutHead6">
    <w:name w:val="OutHead6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5"/>
    </w:pPr>
    <w:rPr>
      <w:b/>
      <w:color w:val="000000"/>
    </w:rPr>
  </w:style>
  <w:style w:type="paragraph" w:styleId="OutHead7">
    <w:name w:val="OutHead7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6"/>
    </w:pPr>
    <w:rPr>
      <w:b/>
      <w:color w:val="000000"/>
    </w:rPr>
  </w:style>
  <w:style w:type="paragraph" w:styleId="TOC1">
    <w:name w:val="toc 1"/>
    <w:basedOn w:val="Normal"/>
    <w:next w:val="Normal"/>
    <w:pPr>
      <w:widowControl w:val="false"/>
      <w:spacing w:before="0" w:after="240"/>
    </w:pPr>
    <w:rPr/>
  </w:style>
  <w:style w:type="paragraph" w:styleId="TOC2">
    <w:name w:val="toc 2"/>
    <w:basedOn w:val="Normal"/>
    <w:next w:val="Normal"/>
    <w:pPr>
      <w:widowControl w:val="false"/>
      <w:spacing w:before="0" w:after="240"/>
      <w:ind w:hanging="0" w:start="245" w:end="0"/>
    </w:pPr>
    <w:rPr/>
  </w:style>
  <w:style w:type="paragraph" w:styleId="TOC3">
    <w:name w:val="toc 3"/>
    <w:basedOn w:val="Normal"/>
    <w:next w:val="Normal"/>
    <w:pPr>
      <w:widowControl w:val="false"/>
      <w:spacing w:before="0" w:after="240"/>
      <w:ind w:hanging="0" w:start="475" w:end="0"/>
    </w:pPr>
    <w:rPr/>
  </w:style>
  <w:style w:type="paragraph" w:styleId="TOC4">
    <w:name w:val="toc 4"/>
    <w:basedOn w:val="Normal"/>
    <w:next w:val="Normal"/>
    <w:pPr>
      <w:widowControl w:val="false"/>
      <w:spacing w:before="0" w:after="240"/>
      <w:ind w:hanging="0" w:start="720" w:end="0"/>
    </w:pPr>
    <w:rPr/>
  </w:style>
  <w:style w:type="paragraph" w:styleId="TOC5">
    <w:name w:val="toc 5"/>
    <w:basedOn w:val="Normal"/>
    <w:next w:val="Normal"/>
    <w:pPr>
      <w:widowControl w:val="false"/>
      <w:spacing w:before="0" w:after="240"/>
      <w:ind w:hanging="0" w:start="965" w:end="0"/>
    </w:pPr>
    <w:rPr/>
  </w:style>
  <w:style w:type="paragraph" w:styleId="TOC6">
    <w:name w:val="toc 6"/>
    <w:basedOn w:val="Normal"/>
    <w:next w:val="Normal"/>
    <w:pPr>
      <w:widowControl w:val="false"/>
      <w:spacing w:before="0" w:after="240"/>
      <w:ind w:hanging="0" w:start="1195" w:end="0"/>
    </w:pPr>
    <w:rPr/>
  </w:style>
  <w:style w:type="paragraph" w:styleId="TOC7">
    <w:name w:val="toc 7"/>
    <w:basedOn w:val="Normal"/>
    <w:next w:val="Normal"/>
    <w:pPr>
      <w:widowControl w:val="false"/>
      <w:spacing w:before="0" w:after="240"/>
      <w:ind w:hanging="0" w:start="1440" w:end="0"/>
    </w:pPr>
    <w:rPr/>
  </w:style>
  <w:style w:type="paragraph" w:styleId="TOC8">
    <w:name w:val="toc 8"/>
    <w:basedOn w:val="Normal"/>
    <w:next w:val="Normal"/>
    <w:pPr>
      <w:widowControl w:val="false"/>
      <w:spacing w:before="0" w:after="240"/>
      <w:ind w:hanging="0" w:start="1685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OC9">
    <w:name w:val="toc 9"/>
    <w:basedOn w:val="Normal"/>
    <w:next w:val="Normal"/>
    <w:pPr>
      <w:widowControl w:val="false"/>
      <w:spacing w:before="0" w:after="240"/>
      <w:ind w:hanging="0" w:start="1915" w:end="0"/>
    </w:pPr>
    <w:rPr/>
  </w:style>
  <w:style w:type="paragraph" w:styleId="FootnoteText">
    <w:name w:val="footnote text"/>
    <w:basedOn w:val="Normal"/>
    <w:pPr>
      <w:spacing w:before="0" w:after="80"/>
    </w:pPr>
    <w:rPr>
      <w:sz w:val="20"/>
    </w:rPr>
  </w:style>
  <w:style w:type="paragraph" w:styleId="OutHead8">
    <w:name w:val="OutHead8"/>
    <w:basedOn w:val="Normal"/>
    <w:next w:val="DWTNorm"/>
    <w:qFormat/>
    <w:pPr>
      <w:keepNext w:val="true"/>
      <w:numPr>
        <w:ilvl w:val="0"/>
        <w:numId w:val="2"/>
      </w:numPr>
      <w:spacing w:before="0" w:after="240"/>
      <w:outlineLvl w:val="7"/>
    </w:pPr>
    <w:rPr>
      <w:b/>
      <w:color w:val="000000"/>
    </w:rPr>
  </w:style>
  <w:style w:type="paragraph" w:styleId="TableofAuthorities">
    <w:name w:val="Table of Authorities"/>
    <w:basedOn w:val="Normal"/>
    <w:next w:val="Normal"/>
    <w:qFormat/>
    <w:pPr>
      <w:widowControl w:val="false"/>
      <w:ind w:hanging="240" w:start="240" w:end="0"/>
    </w:pPr>
    <w:rPr/>
  </w:style>
  <w:style w:type="paragraph" w:styleId="TOAHeading">
    <w:name w:val="TOA Heading"/>
    <w:basedOn w:val="Normal"/>
    <w:next w:val="Normal"/>
    <w:qFormat/>
    <w:pPr>
      <w:widowControl w:val="false"/>
      <w:spacing w:before="120" w:after="0"/>
    </w:pPr>
    <w:rPr>
      <w:b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wardoneill@dwt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JudyPau Letter.dot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2000-12-07T16:55:00Z</dcterms:created>
  <dc:creator>Judy Pau</dc:creator>
  <dc:description/>
  <dc:language>en-CA</dc:language>
  <cp:lastModifiedBy>Judy Pau</cp:lastModifiedBy>
  <cp:lastPrinted>2000-12-07T12:26:00Z</cp:lastPrinted>
  <dcterms:modified xsi:type="dcterms:W3CDTF">2000-12-07T17:59:00Z</dcterms:modified>
  <cp:revision>6</cp:revision>
  <dc:subject/>
  <dc:title>Letterhead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*</vt:lpwstr>
  </property>
  <property fmtid="{D5CDD505-2E9C-101B-9397-08002B2CF9AE}" pid="3" name="Cause No.">
    <vt:lpwstr>*</vt:lpwstr>
  </property>
  <property fmtid="{D5CDD505-2E9C-101B-9397-08002B2CF9AE}" pid="4" name="DWTExtension">
    <vt:lpwstr>LTR</vt:lpwstr>
  </property>
  <property fmtid="{D5CDD505-2E9C-101B-9397-08002B2CF9AE}" pid="5" name="Doc No.">
    <vt:lpwstr>*</vt:lpwstr>
  </property>
  <property fmtid="{D5CDD505-2E9C-101B-9397-08002B2CF9AE}" pid="6" name="Local Office">
    <vt:lpwstr>*</vt:lpwstr>
  </property>
  <property fmtid="{D5CDD505-2E9C-101B-9397-08002B2CF9AE}" pid="7" name="Parties">
    <vt:lpwstr>*</vt:lpwstr>
  </property>
  <property fmtid="{D5CDD505-2E9C-101B-9397-08002B2CF9AE}" pid="8" name="Signer(s)">
    <vt:lpwstr>*</vt:lpwstr>
  </property>
  <property fmtid="{D5CDD505-2E9C-101B-9397-08002B2CF9AE}" pid="9" name="Version">
    <vt:lpwstr>2.1</vt:lpwstr>
  </property>
</Properties>
</file>