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Dear _________;</w:t>
      </w:r>
    </w:p>
    <w:p>
      <w:pPr>
        <w:pStyle w:val="Normal"/>
        <w:rPr>
          <w:sz w:val="22"/>
        </w:rPr>
      </w:pPr>
      <w:r>
        <w:rPr>
          <w:sz w:val="22"/>
        </w:rPr>
      </w:r>
    </w:p>
    <w:p>
      <w:pPr>
        <w:pStyle w:val="BodyText"/>
        <w:rPr/>
      </w:pPr>
      <w:r>
        <w:rPr/>
        <w:t xml:space="preserve">Enron North America Corp. is pleased to announce the addition of a new product to our Enron Online (“EOL”) Website.  This product is a CSX Compliance Product and it will begin trading on Monday, February 14, 2000.  Please visit the EOL Website on Monday to see a further description of the product and the trades available.  </w:t>
      </w:r>
    </w:p>
    <w:p>
      <w:pPr>
        <w:pStyle w:val="Normal"/>
        <w:rPr>
          <w:sz w:val="22"/>
        </w:rPr>
      </w:pPr>
      <w:r>
        <w:rPr>
          <w:sz w:val="22"/>
        </w:rPr>
      </w:r>
    </w:p>
    <w:p>
      <w:pPr>
        <w:pStyle w:val="Normal"/>
        <w:rPr>
          <w:sz w:val="22"/>
        </w:rPr>
      </w:pPr>
      <w:r>
        <w:rPr>
          <w:sz w:val="22"/>
        </w:rPr>
        <w:t>In connection with the introduction of the new product we are also making changes to the EOL General Terms and Conditions (“GTC”s”) governing all trades on EOL.  The changes to the EOL GTC’s are as follows:</w:t>
      </w:r>
    </w:p>
    <w:p>
      <w:pPr>
        <w:pStyle w:val="Normal"/>
        <w:rPr>
          <w:sz w:val="22"/>
        </w:rPr>
      </w:pPr>
      <w:r>
        <w:rPr>
          <w:sz w:val="22"/>
        </w:rPr>
      </w:r>
    </w:p>
    <w:p>
      <w:pPr>
        <w:pStyle w:val="Normal"/>
        <w:numPr>
          <w:ilvl w:val="0"/>
          <w:numId w:val="1"/>
        </w:numPr>
        <w:tabs>
          <w:tab w:val="clear" w:pos="720"/>
          <w:tab w:val="left" w:pos="1080" w:leader="none"/>
        </w:tabs>
        <w:ind w:hanging="360" w:start="1080" w:end="0"/>
        <w:rPr>
          <w:sz w:val="22"/>
        </w:rPr>
      </w:pPr>
      <w:r>
        <w:rPr>
          <w:sz w:val="22"/>
        </w:rPr>
        <w:t>New terms concerning the CSX Compliance Product are incorporated.</w:t>
      </w:r>
    </w:p>
    <w:p>
      <w:pPr>
        <w:pStyle w:val="BodyTextIndent"/>
        <w:rPr>
          <w:rFonts w:ascii="Times New Roman" w:hAnsi="Times New Roman" w:cs="Times New Roman"/>
          <w:sz w:val="22"/>
        </w:rPr>
      </w:pPr>
      <w:r>
        <w:rPr>
          <w:rFonts w:cs="Times New Roman" w:ascii="Times New Roman" w:hAnsi="Times New Roman"/>
          <w:sz w:val="22"/>
        </w:rPr>
        <w:t>2.</w:t>
        <w:tab/>
        <w:t>The language regarding loading barges has been changed to conform with ENA’s OTC practices.</w:t>
      </w:r>
    </w:p>
    <w:p>
      <w:pPr>
        <w:pStyle w:val="Normal"/>
        <w:tabs>
          <w:tab w:val="clear" w:pos="720"/>
          <w:tab w:val="left" w:pos="1080" w:leader="none"/>
        </w:tabs>
        <w:spacing w:lineRule="atLeast" w:line="240"/>
        <w:ind w:firstLine="720" w:end="0"/>
        <w:rPr/>
      </w:pPr>
      <w:r>
        <w:rPr>
          <w:sz w:val="22"/>
        </w:rPr>
        <w:t>3.</w:t>
        <w:tab/>
      </w:r>
      <w:r>
        <w:rPr>
          <w:color w:val="000000"/>
          <w:sz w:val="22"/>
          <w:lang w:eastAsia="en-US"/>
        </w:rPr>
        <w:t>We added a one-day notice provision to reject coal.</w:t>
      </w:r>
    </w:p>
    <w:p>
      <w:pPr>
        <w:pStyle w:val="BodyTextIndent"/>
        <w:rPr>
          <w:rFonts w:ascii="Times New Roman" w:hAnsi="Times New Roman" w:cs="Times New Roman"/>
          <w:sz w:val="22"/>
        </w:rPr>
      </w:pPr>
      <w:r>
        <w:rPr>
          <w:rFonts w:cs="Times New Roman" w:ascii="Times New Roman" w:hAnsi="Times New Roman"/>
          <w:sz w:val="22"/>
        </w:rPr>
        <w:t>4.</w:t>
        <w:tab/>
        <w:t>We lengthened the period to allow cancellation of  a transaction on account of a Force Majeure to 60 days.</w:t>
      </w:r>
    </w:p>
    <w:p>
      <w:pPr>
        <w:pStyle w:val="Normal"/>
        <w:tabs>
          <w:tab w:val="clear" w:pos="720"/>
          <w:tab w:val="left" w:pos="1080" w:leader="none"/>
        </w:tabs>
        <w:spacing w:lineRule="atLeast" w:line="240"/>
        <w:ind w:hanging="360" w:start="1080" w:end="0"/>
        <w:rPr>
          <w:color w:val="000000"/>
          <w:sz w:val="22"/>
          <w:lang w:eastAsia="en-US"/>
        </w:rPr>
      </w:pPr>
      <w:r>
        <w:rPr>
          <w:color w:val="000000"/>
          <w:sz w:val="22"/>
          <w:lang w:eastAsia="en-US"/>
        </w:rPr>
        <w:t>5.</w:t>
        <w:tab/>
        <w:t>We changed our Bank's name for wire payment since the Bank's name has changed.</w:t>
      </w:r>
    </w:p>
    <w:p>
      <w:pPr>
        <w:pStyle w:val="Normal"/>
        <w:tabs>
          <w:tab w:val="clear" w:pos="720"/>
          <w:tab w:val="left" w:pos="1080" w:leader="none"/>
        </w:tabs>
        <w:spacing w:lineRule="atLeast" w:line="240"/>
        <w:ind w:hanging="360" w:start="1080" w:end="0"/>
        <w:rPr>
          <w:color w:val="000000"/>
          <w:sz w:val="22"/>
          <w:lang w:eastAsia="en-US"/>
        </w:rPr>
      </w:pPr>
      <w:r>
        <w:rPr>
          <w:color w:val="000000"/>
          <w:sz w:val="22"/>
          <w:lang w:eastAsia="en-US"/>
        </w:rPr>
        <w:t>6.</w:t>
        <w:tab/>
        <w:t>We added language concerning credit terms and provided that we no longer have two separate sets of GTC's for those Counterparties who had to post collateral and for those who don’t.</w:t>
      </w:r>
    </w:p>
    <w:p>
      <w:pPr>
        <w:pStyle w:val="Normal"/>
        <w:spacing w:lineRule="atLeast" w:line="240"/>
        <w:rPr>
          <w:rFonts w:ascii="Helv;Arial" w:hAnsi="Helv;Arial" w:cs="Helv;Arial"/>
          <w:color w:val="000000"/>
          <w:sz w:val="22"/>
          <w:lang w:eastAsia="en-US"/>
        </w:rPr>
      </w:pPr>
      <w:r>
        <w:rPr>
          <w:rFonts w:cs="Helv;Arial" w:ascii="Helv;Arial" w:hAnsi="Helv;Arial"/>
          <w:color w:val="000000"/>
          <w:sz w:val="22"/>
          <w:lang w:eastAsia="en-US"/>
        </w:rPr>
      </w:r>
    </w:p>
    <w:p>
      <w:pPr>
        <w:pStyle w:val="Normal"/>
        <w:spacing w:lineRule="atLeast" w:line="240"/>
        <w:rPr>
          <w:color w:val="000000"/>
          <w:sz w:val="22"/>
          <w:lang w:eastAsia="en-US"/>
        </w:rPr>
      </w:pPr>
      <w:r>
        <w:rPr>
          <w:color w:val="000000"/>
          <w:sz w:val="22"/>
          <w:lang w:eastAsia="en-US"/>
        </w:rPr>
        <w:t>We hope you will visit the EOL Website and initiate some trades.</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If you have any questions regarding trading coal on the EOL Website, please phone _______ at (713) _________.</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Very truly yours,</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r>
    </w:p>
    <w:p>
      <w:pPr>
        <w:pStyle w:val="Normal"/>
        <w:tabs>
          <w:tab w:val="clear" w:pos="720"/>
          <w:tab w:val="left" w:pos="1080" w:leader="none"/>
        </w:tabs>
        <w:spacing w:lineRule="atLeast" w:line="240"/>
        <w:ind w:firstLine="720" w:end="0"/>
        <w:rPr>
          <w:color w:val="000000"/>
          <w:sz w:val="22"/>
          <w:lang w:eastAsia="en-US"/>
        </w:rPr>
      </w:pPr>
      <w:r>
        <w:rPr>
          <w:color w:val="000000"/>
          <w:sz w:val="22"/>
          <w:lang w:eastAsia="en-US"/>
        </w:rPr>
      </w:r>
    </w:p>
    <w:p>
      <w:pPr>
        <w:pStyle w:val="Normal"/>
        <w:spacing w:lineRule="atLeast" w:line="240"/>
        <w:rPr>
          <w:rFonts w:ascii="Helv;Arial" w:hAnsi="Helv;Arial" w:cs="Helv;Arial"/>
          <w:color w:val="000000"/>
          <w:sz w:val="22"/>
          <w:lang w:eastAsia="en-US"/>
        </w:rPr>
      </w:pPr>
      <w:r>
        <w:rPr>
          <w:rFonts w:cs="Helv;Arial" w:ascii="Helv;Arial" w:hAnsi="Helv;Arial"/>
          <w:color w:val="000000"/>
          <w:sz w:val="22"/>
          <w:lang w:eastAsia="en-US"/>
        </w:rPr>
      </w:r>
    </w:p>
    <w:p>
      <w:pPr>
        <w:pStyle w:val="Normal"/>
        <w:tabs>
          <w:tab w:val="clear" w:pos="720"/>
          <w:tab w:val="left" w:pos="1080" w:leader="none"/>
        </w:tabs>
        <w:ind w:start="720" w:end="0"/>
        <w:rPr>
          <w:rFonts w:ascii="Helv;Arial" w:hAnsi="Helv;Arial" w:cs="Helv;Arial"/>
          <w:color w:val="000000"/>
          <w:sz w:val="22"/>
          <w:lang w:eastAsia="en-US"/>
        </w:rPr>
      </w:pPr>
      <w:r>
        <w:rPr>
          <w:rFonts w:cs="Helv;Arial" w:ascii="Helv;Arial" w:hAnsi="Helv;Arial"/>
          <w:color w:val="000000"/>
          <w:sz w:val="22"/>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080" w:leader="none"/>
      </w:tabs>
      <w:spacing w:lineRule="atLeast" w:line="240"/>
      <w:ind w:hanging="360" w:start="1080" w:end="0"/>
    </w:pPr>
    <w:rPr>
      <w:rFonts w:ascii="Helv;Arial" w:hAnsi="Helv;Arial" w:cs="Helv;Arial"/>
      <w:color w:val="000000"/>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2000-02-09T14:06:00Z</dcterms:created>
  <dc:creator>wgresha</dc:creator>
  <dc:description/>
  <dc:language>en-CA</dc:language>
  <cp:lastModifiedBy>wgresha</cp:lastModifiedBy>
  <dcterms:modified xsi:type="dcterms:W3CDTF">2000-02-09T14:24:00Z</dcterms:modified>
  <cp:revision>2</cp:revision>
  <dc:subject/>
  <dc:title>Dear _________;</dc:title>
</cp:coreProperties>
</file>