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40"/>
        </w:rPr>
      </w:pPr>
      <w:r>
        <w:rPr>
          <w:b/>
          <w:i/>
          <w:sz w:val="40"/>
        </w:rPr>
        <w:t>DRAFT</w:t>
      </w:r>
    </w:p>
    <w:p>
      <w:pPr>
        <w:pStyle w:val="Normal"/>
        <w:jc w:val="center"/>
        <w:rPr>
          <w:b/>
          <w:i/>
          <w:i/>
          <w:sz w:val="24"/>
        </w:rPr>
      </w:pPr>
      <w:r>
        <w:rPr>
          <w:b/>
          <w:i/>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January 19, 2001</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both"/>
        <w:rPr>
          <w:sz w:val="24"/>
        </w:rPr>
      </w:pPr>
      <w:r>
        <w:rPr>
          <w:sz w:val="24"/>
        </w:rPr>
        <w:t>Pacific Gas &amp; Electric Company</w:t>
      </w:r>
    </w:p>
    <w:p>
      <w:pPr>
        <w:pStyle w:val="Normal"/>
        <w:jc w:val="both"/>
        <w:rPr>
          <w:sz w:val="24"/>
        </w:rPr>
      </w:pPr>
      <w:r>
        <w:rPr>
          <w:sz w:val="24"/>
        </w:rPr>
        <w:t>245 Market Street</w:t>
      </w:r>
    </w:p>
    <w:p>
      <w:pPr>
        <w:pStyle w:val="Normal"/>
        <w:jc w:val="both"/>
        <w:rPr>
          <w:sz w:val="24"/>
        </w:rPr>
      </w:pPr>
      <w:r>
        <w:rPr>
          <w:sz w:val="24"/>
        </w:rPr>
        <w:t>San Francisco, California 94105</w:t>
      </w:r>
    </w:p>
    <w:p>
      <w:pPr>
        <w:pStyle w:val="Normal"/>
        <w:jc w:val="both"/>
        <w:rPr>
          <w:sz w:val="24"/>
        </w:rPr>
      </w:pPr>
      <w:r>
        <w:rPr>
          <w:sz w:val="24"/>
        </w:rPr>
        <w:t>Attention:  Jim Macias, Vice President</w:t>
      </w:r>
    </w:p>
    <w:p>
      <w:pPr>
        <w:pStyle w:val="Normal"/>
        <w:jc w:val="both"/>
        <w:rPr>
          <w:sz w:val="24"/>
        </w:rPr>
      </w:pPr>
      <w:r>
        <w:rPr>
          <w:sz w:val="24"/>
        </w:rPr>
      </w:r>
    </w:p>
    <w:p>
      <w:pPr>
        <w:pStyle w:val="Normal"/>
        <w:jc w:val="both"/>
        <w:rPr>
          <w:sz w:val="24"/>
        </w:rPr>
      </w:pPr>
      <w:r>
        <w:rPr>
          <w:sz w:val="24"/>
        </w:rPr>
        <w:tab/>
        <w:t>Re:</w:t>
        <w:tab/>
        <w:t>FTS-1 Contracts 21175 and 21165</w:t>
      </w:r>
    </w:p>
    <w:p>
      <w:pPr>
        <w:pStyle w:val="Normal"/>
        <w:jc w:val="both"/>
        <w:rPr>
          <w:sz w:val="24"/>
        </w:rPr>
      </w:pPr>
      <w:r>
        <w:rPr>
          <w:sz w:val="24"/>
        </w:rPr>
        <w:tab/>
        <w:tab/>
        <w:t>Transwestern Pipeline Company  [any other agreements?  IT? ]</w:t>
      </w:r>
    </w:p>
    <w:p>
      <w:pPr>
        <w:pStyle w:val="Normal"/>
        <w:jc w:val="both"/>
        <w:rPr>
          <w:sz w:val="24"/>
        </w:rPr>
      </w:pPr>
      <w:r>
        <w:rPr>
          <w:sz w:val="24"/>
        </w:rPr>
      </w:r>
    </w:p>
    <w:p>
      <w:pPr>
        <w:pStyle w:val="Normal"/>
        <w:jc w:val="both"/>
        <w:rPr>
          <w:sz w:val="24"/>
        </w:rPr>
      </w:pPr>
      <w:r>
        <w:rPr>
          <w:sz w:val="24"/>
        </w:rPr>
        <w:t>Dear Mr. Macias:</w:t>
      </w:r>
    </w:p>
    <w:p>
      <w:pPr>
        <w:pStyle w:val="Normal"/>
        <w:jc w:val="both"/>
        <w:rPr>
          <w:sz w:val="24"/>
        </w:rPr>
      </w:pPr>
      <w:r>
        <w:rPr>
          <w:sz w:val="24"/>
        </w:rPr>
      </w:r>
    </w:p>
    <w:p>
      <w:pPr>
        <w:pStyle w:val="Normal"/>
        <w:jc w:val="both"/>
        <w:rPr>
          <w:sz w:val="24"/>
        </w:rPr>
      </w:pPr>
      <w:r>
        <w:rPr>
          <w:sz w:val="24"/>
        </w:rPr>
        <w:tab/>
        <w:t xml:space="preserve">Transwestern Pipeline Company ("Transwestern") and Pacific Gas &amp; Electric Company ("PG&amp;E") are parties to the above-referenced firm transportation agreements.  These agreements are subject to the General Terms and Conditions of Transwestern's FERC Gas Tariff.  Pursuant to Section 13 of the Tariff, Transwestern has the right to request that  PG&amp;E demonstrate creditworthiness in order to continue receiving transportation service from Transwestern.  </w:t>
      </w:r>
    </w:p>
    <w:p>
      <w:pPr>
        <w:pStyle w:val="Normal"/>
        <w:jc w:val="both"/>
        <w:rPr>
          <w:sz w:val="24"/>
        </w:rPr>
      </w:pPr>
      <w:r>
        <w:rPr>
          <w:sz w:val="24"/>
        </w:rPr>
      </w:r>
    </w:p>
    <w:p>
      <w:pPr>
        <w:pStyle w:val="Normal"/>
        <w:jc w:val="both"/>
        <w:rPr>
          <w:sz w:val="24"/>
        </w:rPr>
      </w:pPr>
      <w:r>
        <w:rPr>
          <w:sz w:val="24"/>
        </w:rPr>
        <w:tab/>
        <w:t>In this regard, Transwestern requests that PG&amp;E provide Transwestern with evidence of creditworthiness by 12:00 PM, CST, January 29, 2001.  If PG&amp;E is unable to provide such evidence or if the information you provide is not satisfactory to Transwestern, in Transwestern’s sole discretion, please be advised that Transwestern may suspend service under the referenced agreements effective February 1, 2001 unless prior to February 1, 2001, PG&amp;E provides Transwestern with a satisfactory prepayment or irrevocable standby letter of credit.  [Paul:  please consider the amount/duration of prepayment or LOC that we would deem acceptable]  Transwestern is willing to consider  other forms of security acceptable to Transwestern as may be proposed by PG&amp;E.  Please call Paul Cherry at 713-853-6419 to discuss this matter.</w:t>
      </w:r>
    </w:p>
    <w:p>
      <w:pPr>
        <w:pStyle w:val="Normal"/>
        <w:jc w:val="both"/>
        <w:rPr>
          <w:sz w:val="24"/>
        </w:rPr>
      </w:pPr>
      <w:r>
        <w:rPr>
          <w:sz w:val="24"/>
        </w:rPr>
      </w:r>
    </w:p>
    <w:p>
      <w:pPr>
        <w:pStyle w:val="Normal"/>
        <w:ind w:firstLine="720" w:start="3600" w:end="0"/>
        <w:jc w:val="both"/>
        <w:rPr>
          <w:sz w:val="24"/>
        </w:rPr>
      </w:pPr>
      <w:r>
        <w:rPr>
          <w:sz w:val="24"/>
        </w:rPr>
        <w:t>Very truly yours,</w:t>
      </w:r>
    </w:p>
    <w:p>
      <w:pPr>
        <w:pStyle w:val="Normal"/>
        <w:jc w:val="both"/>
        <w:rPr>
          <w:sz w:val="24"/>
        </w:rPr>
      </w:pPr>
      <w:r>
        <w:rPr>
          <w:sz w:val="24"/>
        </w:rPr>
      </w:r>
    </w:p>
    <w:p>
      <w:pPr>
        <w:pStyle w:val="Normal"/>
        <w:jc w:val="both"/>
        <w:rPr>
          <w:sz w:val="24"/>
        </w:rPr>
      </w:pPr>
      <w:r>
        <w:rPr>
          <w:sz w:val="24"/>
        </w:rPr>
        <w:tab/>
        <w:tab/>
        <w:tab/>
        <w:tab/>
        <w:tab/>
        <w:tab/>
        <w:t>Transwestern Pipeline Company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t>n:\legal\lhuber\PG&amp;E\Letter re: LOC.doc</w: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2001-01-19T14:56:00Z</dcterms:created>
  <dc:creator>dlagesse</dc:creator>
  <dc:description/>
  <dc:language>en-CA</dc:language>
  <cp:lastModifiedBy>dfossum</cp:lastModifiedBy>
  <cp:lastPrinted>2001-01-19T10:30:00Z</cp:lastPrinted>
  <dcterms:modified xsi:type="dcterms:W3CDTF">2001-01-19T14:56:00Z</dcterms:modified>
  <cp:revision>2</cp:revision>
  <dc:subject/>
  <dc:title>January 19, 2001</dc:title>
</cp:coreProperties>
</file>