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 xml:space="preserve">Agreement </w:t>
      </w:r>
    </w:p>
    <w:p>
      <w:pPr>
        <w:pStyle w:val="Heading"/>
        <w:rPr>
          <w:b/>
        </w:rPr>
      </w:pPr>
      <w:r>
        <w:rPr>
          <w:b/>
        </w:rPr>
        <w:t xml:space="preserve">between </w:t>
      </w:r>
    </w:p>
    <w:p>
      <w:pPr>
        <w:pStyle w:val="Heading"/>
        <w:rPr>
          <w:b/>
        </w:rPr>
      </w:pPr>
      <w:r>
        <w:rPr>
          <w:b/>
        </w:rPr>
        <w:t xml:space="preserve">EnronOnline, LLC </w:t>
      </w:r>
    </w:p>
    <w:p>
      <w:pPr>
        <w:pStyle w:val="Heading"/>
        <w:rPr>
          <w:b/>
        </w:rPr>
      </w:pPr>
      <w:r>
        <w:rPr>
          <w:b/>
        </w:rPr>
        <w:t xml:space="preserve">and </w:t>
      </w:r>
    </w:p>
    <w:p>
      <w:pPr>
        <w:pStyle w:val="Heading"/>
        <w:rPr>
          <w:b/>
        </w:rPr>
      </w:pPr>
      <w:r>
        <w:rPr>
          <w:b/>
        </w:rPr>
        <w:t>Enron Broadband Services, Inc.</w:t>
      </w:r>
    </w:p>
    <w:p>
      <w:pPr>
        <w:pStyle w:val="Heading"/>
        <w:rPr>
          <w:b/>
          <w:u w:val="single"/>
        </w:rPr>
      </w:pPr>
      <w:r>
        <w:rPr>
          <w:b/>
          <w:u w:val="single"/>
        </w:rPr>
      </w:r>
    </w:p>
    <w:p>
      <w:pPr>
        <w:pStyle w:val="Heading"/>
        <w:rPr>
          <w:b/>
          <w:u w:val="single"/>
        </w:rPr>
      </w:pPr>
      <w:r>
        <w:rPr>
          <w:b/>
          <w:u w:val="single"/>
        </w:rPr>
      </w:r>
    </w:p>
    <w:p>
      <w:pPr>
        <w:pStyle w:val="Heading"/>
        <w:jc w:val="start"/>
        <w:rPr/>
      </w:pPr>
      <w:r>
        <w:rPr/>
        <w:tab/>
        <w:t>WHEREAS, EnronOnline, LLC (“EnronOnline”) and Enron Broadband Services, Inc. (“EBS”) are negotiating an agreement (“Network Agreement”) pursuant to which EBS will provide certain network services to EnronOnline, including provisioning from local telecommunications carriers (“Local Provider(s)”) telecommunications connections (“Local Loop(s)”) between certain EnronOnline customers (“Customers”) and the closest EBS point of presence (“PoP”;</w:t>
      </w:r>
    </w:p>
    <w:p>
      <w:pPr>
        <w:pStyle w:val="Heading"/>
        <w:jc w:val="start"/>
        <w:rPr/>
      </w:pPr>
      <w:r>
        <w:rPr/>
      </w:r>
    </w:p>
    <w:p>
      <w:pPr>
        <w:pStyle w:val="Heading"/>
        <w:jc w:val="start"/>
        <w:rPr/>
      </w:pPr>
      <w:r>
        <w:rPr/>
        <w:tab/>
        <w:t>WHEREAS, EnronOnline desires that EBS commence the process of provisioning of Local Loop to certain Customers prior to execution of the Network Agreement;</w:t>
      </w:r>
    </w:p>
    <w:p>
      <w:pPr>
        <w:pStyle w:val="Heading"/>
        <w:jc w:val="start"/>
        <w:rPr/>
      </w:pPr>
      <w:r>
        <w:rPr/>
      </w:r>
    </w:p>
    <w:p>
      <w:pPr>
        <w:pStyle w:val="Heading"/>
        <w:jc w:val="start"/>
        <w:rPr/>
      </w:pPr>
      <w:r>
        <w:rPr/>
        <w:tab/>
        <w:t>WHEREAS, EBS is willing to commence the process of provisioning such Local Loops prior to the execution of the Network Agreement pursuant to this Agreement.</w:t>
      </w:r>
    </w:p>
    <w:p>
      <w:pPr>
        <w:pStyle w:val="Heading"/>
        <w:jc w:val="start"/>
        <w:rPr/>
      </w:pPr>
      <w:r>
        <w:rPr/>
      </w:r>
    </w:p>
    <w:p>
      <w:pPr>
        <w:pStyle w:val="Heading"/>
        <w:jc w:val="start"/>
        <w:rPr/>
      </w:pPr>
      <w:r>
        <w:rPr/>
        <w:t xml:space="preserve">  </w:t>
      </w:r>
      <w:r>
        <w:rPr/>
        <w:tab/>
        <w:t>NOW, THEREFORE, EBS and EnronOnline hereby agree as follows:</w:t>
      </w:r>
    </w:p>
    <w:p>
      <w:pPr>
        <w:pStyle w:val="Heading"/>
        <w:jc w:val="start"/>
        <w:rPr/>
      </w:pPr>
      <w:r>
        <w:rPr/>
      </w:r>
    </w:p>
    <w:p>
      <w:pPr>
        <w:pStyle w:val="Heading"/>
        <w:jc w:val="start"/>
        <w:rPr>
          <w:b/>
        </w:rPr>
      </w:pPr>
      <w:r>
        <w:rPr>
          <w:b/>
        </w:rPr>
        <w:t>Section 1.</w:t>
        <w:tab/>
      </w:r>
      <w:r>
        <w:rPr>
          <w:b/>
          <w:u w:val="single"/>
        </w:rPr>
        <w:t>Actions.</w:t>
      </w:r>
    </w:p>
    <w:p>
      <w:pPr>
        <w:pStyle w:val="Heading"/>
        <w:jc w:val="start"/>
        <w:rPr>
          <w:b/>
        </w:rPr>
      </w:pPr>
      <w:r>
        <w:rPr>
          <w:b/>
        </w:rPr>
      </w:r>
    </w:p>
    <w:p>
      <w:pPr>
        <w:pStyle w:val="Heading"/>
        <w:jc w:val="start"/>
        <w:rPr/>
      </w:pPr>
      <w:r>
        <w:rPr/>
        <w:tab/>
        <w:t>EnronOnline will provide to EBS in writing the name, address and contact person (and such other information as EBS reasonably requests) for each Customer for whom EBS is to commence the process of provision a Local Loop.</w:t>
      </w:r>
    </w:p>
    <w:p>
      <w:pPr>
        <w:pStyle w:val="Heading"/>
        <w:jc w:val="start"/>
        <w:rPr/>
      </w:pPr>
      <w:r>
        <w:rPr/>
      </w:r>
    </w:p>
    <w:p>
      <w:pPr>
        <w:pStyle w:val="Heading"/>
        <w:jc w:val="start"/>
        <w:rPr/>
      </w:pPr>
      <w:r>
        <w:rPr/>
        <w:tab/>
        <w:t>EBS will obtain from each such Customer any information and approvals  (“Interconnection Order and Letter of Authorization”) necessary to commence provisioning of a Local Loop for such Customer.</w:t>
      </w:r>
    </w:p>
    <w:p>
      <w:pPr>
        <w:pStyle w:val="Heading"/>
        <w:jc w:val="start"/>
        <w:rPr/>
      </w:pPr>
      <w:r>
        <w:rPr/>
      </w:r>
    </w:p>
    <w:p>
      <w:pPr>
        <w:pStyle w:val="Heading"/>
        <w:jc w:val="start"/>
        <w:rPr/>
      </w:pPr>
      <w:r>
        <w:rPr/>
        <w:tab/>
        <w:t>EnronOnline will provide to EBS such reasonable assistance as requested by EBS to assist EBS in obtaining the Interconnection Order and Letter of Authorization.</w:t>
      </w:r>
    </w:p>
    <w:p>
      <w:pPr>
        <w:pStyle w:val="Heading"/>
        <w:jc w:val="start"/>
        <w:rPr/>
      </w:pPr>
      <w:r>
        <w:rPr/>
      </w:r>
    </w:p>
    <w:p>
      <w:pPr>
        <w:pStyle w:val="Heading"/>
        <w:jc w:val="start"/>
        <w:rPr/>
      </w:pPr>
      <w:r>
        <w:rPr/>
        <w:tab/>
        <w:t>EBS will, upon receipt from Customer of an executed copy of the Interconnection Order and Letter of Authorization, order from the Local Provider the Local Loop, and undertake such activities as are reasonably necessary to provide the Local Loop connection to Customer.</w:t>
      </w:r>
    </w:p>
    <w:p>
      <w:pPr>
        <w:pStyle w:val="Heading"/>
        <w:jc w:val="start"/>
        <w:rPr/>
      </w:pPr>
      <w:r>
        <w:rPr/>
      </w:r>
    </w:p>
    <w:p>
      <w:pPr>
        <w:pStyle w:val="Heading"/>
        <w:jc w:val="start"/>
        <w:rPr>
          <w:b/>
        </w:rPr>
      </w:pPr>
      <w:r>
        <w:rPr>
          <w:b/>
        </w:rPr>
        <w:t>Section 2.</w:t>
        <w:tab/>
      </w:r>
      <w:r>
        <w:rPr>
          <w:b/>
          <w:u w:val="single"/>
        </w:rPr>
        <w:t>Release, Indemnity and Limitation of Liability.</w:t>
      </w:r>
    </w:p>
    <w:p>
      <w:pPr>
        <w:pStyle w:val="Heading"/>
        <w:jc w:val="start"/>
        <w:rPr>
          <w:b/>
        </w:rPr>
      </w:pPr>
      <w:r>
        <w:rPr>
          <w:b/>
        </w:rPr>
      </w:r>
    </w:p>
    <w:p>
      <w:pPr>
        <w:pStyle w:val="Normal"/>
        <w:jc w:val="both"/>
        <w:rPr>
          <w:sz w:val="24"/>
        </w:rPr>
      </w:pPr>
      <w:r>
        <w:rPr>
          <w:sz w:val="24"/>
        </w:rPr>
        <w:tab/>
        <w:t xml:space="preserve">EnronOnline hereby releases EBS from any and all liability, whether in contract, tort or other legal theory, arising under, in connection with, or related to, the provision of the Local Loop by EBS, and agrees to promptly reimburse EBS for all costs and expenses, including all charges (including any termination charges) from the Local Provider, incurred by EBS with respect to the provision of the Local Loops.  EnronOnline hereby agrees to defend, indemnify and hold harmless EBS, its directors, officers, and employees from and against any and all losses, damages, liabilities, claims, costs and expenses, including reasonable attorney fees, related to, arising out of or in connection with this Agreement, the provision of the Local Loops, Customers’ use of the Local Loops, or the content, information, or data transmitted by Customers using the Local Loops, except to the extent caused by the willful misconduct of EBS or its employees. EXCEPT FOR ITS OBLIGATION TO INDEMNIFY, IN NO EVENT WILL ENRONONLINE BE LIABLE TO EBS FOR ANY INDIRECT, INCIDENTAL, SPECIAL, OR CONSEQUENTIAL DAMAGES, OR DAMAGES FOR LOSS OF PROFITS, REVENUE, WHETHER IN AN ACTION OR PROCEEDING IN CONTRACT, TORT, OR OTHERWISE EVEN IF ENRONONLINE HAS BEEN ADVISED OF THE POSSIBILITY OF SUCH DAMAGES AND WHETHER OR NOT CAUSED BY THE NEGLIGENCE OF ENRONONLINE, ITS EMPLOYEES OR AGENTS.  IN NO EVENT WILL EBS BE LIABLE TO ENRONONLINE FOR ANY ACTUAL, DIRECT, INDIRECT, INCIDENTAL, SPECIAL, OR CONSEQUENTIAL DAMAGES, OR DAMAGES FOR LOSS OF PROFITS, REVENUE, DATA, CONTENT, OR USE, WHETHER IN AN ACTION OR PROCEEDING IN CONTRACT, TORT, OR OTHERWISE EVEN IF EBS HAS BEEN ADVISED OF THE POSSIBILITY OF SUCH DAMAGES AND WHETHER OR NOT CAUSED BY THE INTENTIONAL ACTS OR OMISSIONS OR NEGLIGENCE OF EBS, ITS EMPLOYEES OR AGENTS. </w:t>
      </w:r>
    </w:p>
    <w:p>
      <w:pPr>
        <w:pStyle w:val="Heading"/>
        <w:jc w:val="start"/>
        <w:rPr>
          <w:sz w:val="24"/>
        </w:rPr>
      </w:pPr>
      <w:r>
        <w:rPr>
          <w:sz w:val="24"/>
        </w:rPr>
      </w:r>
    </w:p>
    <w:p>
      <w:pPr>
        <w:pStyle w:val="Heading1"/>
        <w:ind w:hanging="0" w:start="0"/>
        <w:jc w:val="both"/>
        <w:rPr/>
      </w:pPr>
      <w:r>
        <w:rPr/>
        <w:t>Section 3.</w:t>
        <w:tab/>
      </w:r>
      <w:r>
        <w:rPr>
          <w:u w:val="single"/>
        </w:rPr>
        <w:t xml:space="preserve">No Representations or Warranties. </w:t>
      </w:r>
    </w:p>
    <w:p>
      <w:pPr>
        <w:pStyle w:val="Normal"/>
        <w:jc w:val="both"/>
        <w:rPr>
          <w:sz w:val="24"/>
          <w:u w:val="single"/>
        </w:rPr>
      </w:pPr>
      <w:r>
        <w:rPr>
          <w:sz w:val="24"/>
          <w:u w:val="single"/>
        </w:rPr>
      </w:r>
    </w:p>
    <w:p>
      <w:pPr>
        <w:pStyle w:val="Normal"/>
        <w:jc w:val="both"/>
        <w:rPr>
          <w:sz w:val="24"/>
        </w:rPr>
      </w:pPr>
      <w:r>
        <w:rPr>
          <w:sz w:val="24"/>
        </w:rPr>
        <w:tab/>
        <w:t>EnronOnline acknowledges that the provisioning of the Local Loops, including the timing thereof, and the quality of the service, including availability and latency, is entirely dependent on the Local Provider.  EBS MAKES NO REPRESENTATIONS OR WARRANTIES OF ANY KIND WITH RESPECT TO THE LOCAL LOOPS OR ITS PROVISIONING OF THE LOCAL LOOPS, AND SPECIFICALLY EXCLUDES ANY IMPLIED WARRANTIES OF MERCHANTABILITY OR FITNESS FOR A PARTICULAR PURPOSE.</w:t>
      </w:r>
    </w:p>
    <w:p>
      <w:pPr>
        <w:pStyle w:val="Normal"/>
        <w:jc w:val="both"/>
        <w:rPr>
          <w:sz w:val="24"/>
        </w:rPr>
      </w:pPr>
      <w:r>
        <w:rPr>
          <w:sz w:val="24"/>
        </w:rPr>
      </w:r>
    </w:p>
    <w:p>
      <w:pPr>
        <w:pStyle w:val="Normal"/>
        <w:jc w:val="both"/>
        <w:rPr/>
      </w:pPr>
      <w:r>
        <w:rPr>
          <w:b/>
          <w:sz w:val="24"/>
        </w:rPr>
        <w:t>Section 4.</w:t>
        <w:tab/>
      </w:r>
      <w:r>
        <w:rPr>
          <w:b/>
          <w:sz w:val="24"/>
          <w:u w:val="single"/>
        </w:rPr>
        <w:t>Term and Termination</w:t>
      </w:r>
    </w:p>
    <w:p>
      <w:pPr>
        <w:pStyle w:val="Heading"/>
        <w:jc w:val="start"/>
        <w:rPr/>
      </w:pPr>
      <w:r>
        <w:rPr/>
        <w:tab/>
      </w:r>
    </w:p>
    <w:p>
      <w:pPr>
        <w:pStyle w:val="Heading"/>
        <w:jc w:val="start"/>
        <w:rPr/>
      </w:pPr>
      <w:r>
        <w:rPr/>
        <w:tab/>
        <w:t xml:space="preserve">This Agreement is effective as of August 10, 2000 and will terminate upon the earlier of (i) ten (10) days after written notice from either Party to the other or (ii) execution of the Network Agreement; provided, however, that in the event of termination pursuant to clause (i), the provisions of Sections 2, 3 and 5 shall survive such termination. </w:t>
      </w:r>
    </w:p>
    <w:p>
      <w:pPr>
        <w:pStyle w:val="Heading"/>
        <w:jc w:val="start"/>
        <w:rPr/>
      </w:pPr>
      <w:r>
        <w:rPr/>
      </w:r>
    </w:p>
    <w:p>
      <w:pPr>
        <w:pStyle w:val="Heading"/>
        <w:jc w:val="start"/>
        <w:rPr/>
      </w:pPr>
      <w:r>
        <w:rPr>
          <w:b/>
        </w:rPr>
        <w:t>Section 5</w:t>
        <w:tab/>
      </w:r>
      <w:r>
        <w:rPr>
          <w:b/>
          <w:u w:val="single"/>
        </w:rPr>
        <w:t>Miscellaneous.</w:t>
      </w:r>
      <w:r>
        <w:rPr/>
        <w:tab/>
      </w:r>
    </w:p>
    <w:p>
      <w:pPr>
        <w:pStyle w:val="Heading"/>
        <w:jc w:val="start"/>
        <w:rPr/>
      </w:pPr>
      <w:r>
        <w:rPr/>
      </w:r>
    </w:p>
    <w:p>
      <w:pPr>
        <w:pStyle w:val="Heading"/>
        <w:jc w:val="start"/>
        <w:rPr/>
      </w:pPr>
      <w:r>
        <w:rPr/>
        <w:tab/>
        <w:t>This Agreement shall be governed by the laws of the State of Texas without regard to principles of conflicts of laws.</w:t>
      </w:r>
    </w:p>
    <w:p>
      <w:pPr>
        <w:pStyle w:val="Heading"/>
        <w:jc w:val="start"/>
        <w:rPr/>
      </w:pPr>
      <w:r>
        <w:rPr/>
      </w:r>
    </w:p>
    <w:p>
      <w:pPr>
        <w:pStyle w:val="Heading"/>
        <w:jc w:val="start"/>
        <w:rPr/>
      </w:pPr>
      <w:r>
        <w:rPr/>
        <w:tab/>
        <w:t>This Agreement may not be assigned by either Party.</w:t>
      </w:r>
    </w:p>
    <w:p>
      <w:pPr>
        <w:pStyle w:val="Heading"/>
        <w:jc w:val="start"/>
        <w:rPr/>
      </w:pPr>
      <w:r>
        <w:rPr/>
      </w:r>
    </w:p>
    <w:p>
      <w:pPr>
        <w:pStyle w:val="Heading"/>
        <w:jc w:val="start"/>
        <w:rPr/>
      </w:pPr>
      <w:r>
        <w:rPr/>
        <w:tab/>
        <w:t>No waiver by a Party of any of its rights with respect to the other Party or with respect to this Agreement or any matter arising in connection with this Agreement shall be construed as a waiver of any other right or matter.</w:t>
      </w:r>
    </w:p>
    <w:p>
      <w:pPr>
        <w:pStyle w:val="Heading"/>
        <w:jc w:val="start"/>
        <w:rPr/>
      </w:pPr>
      <w:r>
        <w:rPr/>
      </w:r>
    </w:p>
    <w:p>
      <w:pPr>
        <w:pStyle w:val="Heading"/>
        <w:jc w:val="start"/>
        <w:rPr/>
      </w:pPr>
      <w:r>
        <w:rPr/>
        <w:tab/>
        <w:t xml:space="preserve">No Party shall be deemed to be the employee, agent, partner, or joint venturer of the other Party under or in connection with this Agreement.  </w:t>
      </w:r>
    </w:p>
    <w:p>
      <w:pPr>
        <w:pStyle w:val="Heading"/>
        <w:jc w:val="start"/>
        <w:rPr/>
      </w:pPr>
      <w:r>
        <w:rPr/>
      </w:r>
    </w:p>
    <w:p>
      <w:pPr>
        <w:pStyle w:val="Heading"/>
        <w:jc w:val="start"/>
        <w:rPr/>
      </w:pPr>
      <w:r>
        <w:rPr/>
        <w:tab/>
        <w:t>This Agreement is made and entered into for the sole benefit of the Parties, and no other person, including any Customer, shall be a direct or indirect legal beneficiary of, have any rights under or have any direct or indirect cause of action or claim in connection with this Agreement.</w:t>
      </w:r>
    </w:p>
    <w:p>
      <w:pPr>
        <w:pStyle w:val="Heading"/>
        <w:jc w:val="start"/>
        <w:rPr/>
      </w:pPr>
      <w:r>
        <w:rPr/>
      </w:r>
    </w:p>
    <w:p>
      <w:pPr>
        <w:pStyle w:val="Heading"/>
        <w:jc w:val="start"/>
        <w:rPr/>
      </w:pPr>
      <w:r>
        <w:rPr>
          <w:b/>
        </w:rPr>
        <w:t>Section 6.</w:t>
        <w:tab/>
      </w:r>
      <w:r>
        <w:rPr>
          <w:b/>
          <w:u w:val="single"/>
        </w:rPr>
        <w:t>Counterparts</w:t>
      </w:r>
      <w:r>
        <w:rPr/>
        <w:t xml:space="preserve">. </w:t>
      </w:r>
    </w:p>
    <w:p>
      <w:pPr>
        <w:pStyle w:val="Heading"/>
        <w:jc w:val="start"/>
        <w:rPr/>
      </w:pPr>
      <w:r>
        <w:rPr/>
      </w:r>
    </w:p>
    <w:p>
      <w:pPr>
        <w:pStyle w:val="Heading"/>
        <w:jc w:val="start"/>
        <w:rPr/>
      </w:pPr>
      <w:r>
        <w:rPr/>
        <w:tab/>
        <w:t>This Agreement may be executed in several counterparts, each of which is an original and all of which constitutes one and the same instrument</w:t>
      </w:r>
    </w:p>
    <w:p>
      <w:pPr>
        <w:pStyle w:val="Heading"/>
        <w:jc w:val="start"/>
        <w:rPr/>
      </w:pPr>
      <w:r>
        <w:rPr/>
      </w:r>
    </w:p>
    <w:p>
      <w:pPr>
        <w:pStyle w:val="Heading"/>
        <w:jc w:val="start"/>
        <w:rPr/>
      </w:pPr>
      <w:r>
        <w:rPr/>
        <w:t>Enron Broadband Services, Inc.</w:t>
        <w:tab/>
        <w:tab/>
        <w:tab/>
        <w:t>EnronOnline, LLC</w:t>
      </w:r>
    </w:p>
    <w:p>
      <w:pPr>
        <w:pStyle w:val="Heading"/>
        <w:jc w:val="start"/>
        <w:rPr/>
      </w:pPr>
      <w:r>
        <w:rPr/>
      </w:r>
    </w:p>
    <w:p>
      <w:pPr>
        <w:pStyle w:val="Heading"/>
        <w:jc w:val="start"/>
        <w:rPr/>
      </w:pPr>
      <w:r>
        <w:rPr/>
        <w:t xml:space="preserve">_______________________ </w:t>
        <w:tab/>
        <w:tab/>
        <w:tab/>
        <w:tab/>
        <w:t>_______________________</w:t>
      </w:r>
    </w:p>
    <w:p>
      <w:pPr>
        <w:pStyle w:val="Heading"/>
        <w:jc w:val="start"/>
        <w:rPr/>
      </w:pPr>
      <w:r>
        <w:rPr/>
        <w:t>Name:</w:t>
        <w:tab/>
        <w:tab/>
        <w:tab/>
        <w:tab/>
        <w:tab/>
        <w:tab/>
        <w:tab/>
        <w:t>Name:</w:t>
      </w:r>
    </w:p>
    <w:p>
      <w:pPr>
        <w:pStyle w:val="Heading"/>
        <w:jc w:val="start"/>
        <w:rPr/>
      </w:pPr>
      <w:r>
        <w:rPr/>
      </w:r>
    </w:p>
    <w:p>
      <w:pPr>
        <w:pStyle w:val="Heading"/>
        <w:jc w:val="start"/>
        <w:rPr/>
      </w:pPr>
      <w:r>
        <w:rPr/>
        <w:t>Title:</w:t>
        <w:tab/>
        <w:tab/>
        <w:tab/>
        <w:tab/>
        <w:tab/>
        <w:tab/>
        <w:tab/>
        <w:t>Title:</w:t>
      </w:r>
    </w:p>
    <w:p>
      <w:pPr>
        <w:pStyle w:val="Heading"/>
        <w:jc w:val="start"/>
        <w:rPr/>
      </w:pPr>
      <w:r>
        <w:rPr/>
      </w:r>
    </w:p>
    <w:p>
      <w:pPr>
        <w:pStyle w:val="Heading"/>
        <w:jc w:val="start"/>
        <w:rPr/>
      </w:pPr>
      <w:r>
        <w:rPr/>
      </w:r>
    </w:p>
    <w:p>
      <w:pPr>
        <w:pStyle w:val="Heading"/>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EOL-EBSAgr_8-00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2000-08-16T14:35:00Z</dcterms:created>
  <dc:creator>steve_iyer</dc:creator>
  <dc:description/>
  <dc:language>en-CA</dc:language>
  <cp:lastModifiedBy>steve_mccarrel</cp:lastModifiedBy>
  <cp:lastPrinted>2000-08-16T14:16:00Z</cp:lastPrinted>
  <dcterms:modified xsi:type="dcterms:W3CDTF">2000-08-16T18:51:00Z</dcterms:modified>
  <cp:revision>11</cp:revision>
  <dc:subject/>
  <dc:title>Letter Agreement between EnronOnline and Enron Broadband Services</dc:title>
</cp:coreProperties>
</file>