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numPr>
          <w:ilvl w:val="0"/>
          <w:numId w:val="0"/>
        </w:numPr>
        <w:bidi w:val="0"/>
        <w:spacing w:before="240" w:after="60"/>
        <w:ind w:hanging="0" w:start="0"/>
        <w:jc w:val="center"/>
        <w:outlineLvl w:val="3"/>
        <w:rPr>
          <w:rFonts w:ascii="Times New Roman" w:hAnsi="Times New Roman"/>
          <w:sz w:val="20"/>
        </w:rPr>
      </w:pPr>
      <w:r>
        <w:rPr>
          <w:sz w:val="20"/>
        </w:rPr>
        <w:t xml:space="preserve">LEGAL AND PRIVACY </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b/>
          <w:color w:val="333333"/>
          <w:sz w:val="20"/>
        </w:rPr>
        <w:t xml:space="preserve">YOU SHOULD READ THIS LEGAL AND PRIVACY STATEMENT BEFORE USING THIS WEBSITE. By continuing to access or use this website, you expressly acknowledge and agree to the terms and conditions set forth in this Legal and Privacy statement. Enron reserves the right to modify this Legal and Privacy statement at any time, so you should review these terms and conditions whenever accessing or using this website. By using the website after the posting of modifications to the terms and conditions set forth in this Legal and Privacy statement, you signify your acceptance of such terms and conditions, as modified.  You may not use this website if, at any time, you do not wish to accept the terms and conditions as set forth in this Legal and Privacy statement. </w:t>
      </w:r>
    </w:p>
    <w:p>
      <w:pPr>
        <w:pStyle w:val="Normal"/>
        <w:widowControl/>
        <w:bidi w:val="0"/>
        <w:ind w:hanging="0" w:start="0" w:end="0"/>
        <w:jc w:val="both"/>
        <w:rPr>
          <w:sz w:val="20"/>
        </w:rPr>
      </w:pPr>
      <w:r>
        <w:rPr>
          <w:sz w:val="20"/>
        </w:rPr>
      </w:r>
    </w:p>
    <w:p>
      <w:pPr>
        <w:pStyle w:val="NormalWeb"/>
        <w:bidi w:val="0"/>
        <w:spacing w:before="0" w:after="100"/>
        <w:ind w:hanging="720" w:start="720" w:end="0"/>
        <w:jc w:val="both"/>
        <w:rPr>
          <w:rFonts w:ascii="Times New Roman" w:hAnsi="Times New Roman"/>
          <w:sz w:val="20"/>
        </w:rPr>
      </w:pPr>
      <w:r>
        <w:rPr>
          <w:sz w:val="20"/>
        </w:rPr>
        <w:t>1.</w:t>
        <w:tab/>
      </w:r>
      <w:r>
        <w:rPr>
          <w:rFonts w:ascii="Times New Roman" w:hAnsi="Times New Roman"/>
          <w:sz w:val="20"/>
        </w:rPr>
        <w:t xml:space="preserve">All information and material including images, text and audio on this website is the property of Enron Corp. and/or its subsidiaries (and/or its or its subsidiaries’ licensors) (collectively “Enron”) and is subject to copyright.  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w:t>
      </w:r>
      <w:ins w:id="0" w:author="tfoy" w:date="2000-08-07T14:39:00Z">
        <w:r>
          <w:rPr>
            <w:rFonts w:ascii="Times New Roman" w:hAnsi="Times New Roman"/>
            <w:i/>
            <w:sz w:val="20"/>
          </w:rPr>
          <w:t>[</w:t>
        </w:r>
      </w:ins>
      <w:ins w:id="1" w:author="jboyd" w:date="2000-08-08T14:48:00Z">
        <w:r>
          <w:rPr>
            <w:rFonts w:ascii="Times New Roman" w:hAnsi="Times New Roman"/>
            <w:i/>
            <w:sz w:val="20"/>
          </w:rPr>
          <w:t>Leslie – please would you check with Mark Holsworth of Enron Corp for any trademarks he wishes to add to this list</w:t>
        </w:r>
      </w:ins>
      <w:r>
        <w:rPr>
          <w:rFonts w:ascii="Times New Roman" w:hAnsi="Times New Roman"/>
          <w:i/>
          <w:sz w:val="20"/>
        </w:rPr>
        <w:t>]</w:t>
      </w:r>
      <w:r>
        <w:rPr>
          <w:rFonts w:ascii="Times New Roman" w:hAnsi="Times New Roman"/>
          <w:sz w:val="20"/>
        </w:rPr>
        <w:t xml:space="preserve">  All other trade 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this Legal and Privacy statement.   Any sale, transmission or redistribution of this website or its content, and any copying, modification or other use of this website or its content for any purposes other than your own internal business purposes, are strictly prohibited.</w:t>
      </w:r>
      <w:del w:id="2" w:author="leslie hansen" w:date="2000-07-06T15:13:00Z">
        <w:r>
          <w:rPr>
            <w:rFonts w:ascii="Times New Roman" w:hAnsi="Times New Roman"/>
            <w:sz w:val="20"/>
          </w:rPr>
          <w:delText xml:space="preserve">  </w:delText>
        </w:r>
      </w:del>
    </w:p>
    <w:p>
      <w:pPr>
        <w:pStyle w:val="NormalWeb"/>
        <w:bidi w:val="0"/>
        <w:spacing w:before="0" w:after="100"/>
        <w:ind w:hanging="720" w:start="720" w:end="0"/>
        <w:jc w:val="both"/>
        <w:rPr>
          <w:rFonts w:ascii="Times New Roman" w:hAnsi="Times New Roman"/>
          <w:sz w:val="20"/>
        </w:rPr>
      </w:pPr>
      <w:r>
        <w:rPr>
          <w:rFonts w:ascii="Times New Roman" w:hAnsi="Times New Roman"/>
          <w:sz w:val="20"/>
        </w:rPr>
        <w:t>2.</w:t>
        <w:tab/>
        <w:t xml:space="preserve">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Enron as between you and Enron.   Except as specifically permitted by the terms of this Legal and Privacy statement, you shall not use the Intellectual Property Rights or the website, or any </w:t>
      </w:r>
      <w:del w:id="3" w:author="tfoy" w:date="2000-08-07T14:09:00Z">
        <w:r>
          <w:rPr>
            <w:rFonts w:ascii="Times New Roman" w:hAnsi="Times New Roman"/>
            <w:sz w:val="20"/>
          </w:rPr>
          <w:delText>derivatives</w:delText>
        </w:r>
      </w:del>
      <w:ins w:id="4" w:author="tfoy" w:date="2000-08-07T14:09:00Z">
        <w:r>
          <w:rPr>
            <w:rFonts w:ascii="Times New Roman" w:hAnsi="Times New Roman"/>
            <w:sz w:val="20"/>
          </w:rPr>
          <w:t>derivations</w:t>
        </w:r>
      </w:ins>
      <w:r>
        <w:rPr>
          <w:rFonts w:ascii="Times New Roman" w:hAnsi="Times New Roman"/>
          <w:sz w:val="20"/>
        </w:rPr>
        <w:t xml:space="preserve"> thereof, for any purpose, without Enron’s prior written approval.   You agree to protect the proprietary rights of Enron and all others having rights in the website and to comply with all reasonable written requests made by Enron or its suppliers of content or otherwise ("Suppliers") to protect their and others' contractual, statutory and common law rights in the website. You agree to provide Enron with prompt written notice of any unauthorized access or use of the website by any party or of any claim that the website infringes upon any copyright, trademark or other contractual, statutory or common law rights.</w:t>
      </w:r>
    </w:p>
    <w:p>
      <w:pPr>
        <w:pStyle w:val="BodyTextBodyTextparas"/>
        <w:widowControl/>
        <w:bidi w:val="0"/>
        <w:jc w:val="both"/>
        <w:rPr>
          <w:rFonts w:ascii="Times New Roman" w:hAnsi="Times New Roman"/>
          <w:sz w:val="20"/>
        </w:rPr>
      </w:pPr>
      <w:r>
        <w:rPr>
          <w:sz w:val="20"/>
        </w:rPr>
        <w:t>3.</w:t>
        <w:tab/>
        <w:t xml:space="preserve">This website is provided solely for information purposes and, with the exception of this </w:t>
      </w:r>
      <w:del w:id="5" w:author="tfoy" w:date="2000-08-07T14:09:00Z">
        <w:r>
          <w:rPr>
            <w:sz w:val="20"/>
          </w:rPr>
          <w:delText>“</w:delText>
        </w:r>
      </w:del>
      <w:r>
        <w:rPr>
          <w:sz w:val="20"/>
        </w:rPr>
        <w:t>Legal and Privacy</w:t>
      </w:r>
      <w:del w:id="6" w:author="tfoy" w:date="2000-08-07T14:09:00Z">
        <w:r>
          <w:rPr>
            <w:sz w:val="20"/>
          </w:rPr>
          <w:delText>”</w:delText>
        </w:r>
      </w:del>
      <w:r>
        <w:rPr>
          <w:sz w:val="20"/>
        </w:rPr>
        <w:t xml:space="preserve"> statement, is not intended to, and shall not, constitute any offer or acceptance with the respect to any transactions or other matters.  Except for this Legal and Privacy statement, this website shall not create any legal relationship between you and Enron, unless you have signed a Password Application, in which case the Password Application and </w:t>
      </w:r>
      <w:ins w:id="7" w:author="tfoy" w:date="2000-08-07T14:09:00Z">
        <w:r>
          <w:rPr>
            <w:sz w:val="20"/>
          </w:rPr>
          <w:t xml:space="preserve">the </w:t>
        </w:r>
      </w:ins>
      <w:r>
        <w:rPr>
          <w:sz w:val="20"/>
        </w:rPr>
        <w:t>Electronic Trading Agreement, and all terms and conditions referred to therein, shall govern your access and utilization of this website.  Copies of the Electronic Trading Agreement may be obtained through the “Contact Us” Section of this website.</w:t>
      </w:r>
    </w:p>
    <w:p>
      <w:pPr>
        <w:pStyle w:val="BodyTextBodyTextparas"/>
        <w:widowControl/>
        <w:bidi w:val="0"/>
        <w:jc w:val="both"/>
        <w:rPr>
          <w:rFonts w:ascii="Times New Roman" w:hAnsi="Times New Roman"/>
          <w:sz w:val="20"/>
        </w:rPr>
      </w:pPr>
      <w:r>
        <w:rPr>
          <w:sz w:val="20"/>
        </w:rPr>
        <w:t>4.</w:t>
        <w:tab/>
      </w:r>
      <w:ins w:id="8" w:author="tfoy" w:date="2000-08-07T14:10:00Z">
        <w:r>
          <w:rPr>
            <w:sz w:val="20"/>
          </w:rPr>
          <w:t>[</w:t>
        </w:r>
      </w:ins>
      <w:del w:id="9" w:author="tfoy" w:date="2000-08-07T14:10:00Z">
        <w:r>
          <w:rPr>
            <w:sz w:val="20"/>
          </w:rPr>
          <w:delText>This website is intended only for commercial enterprises in certain specified jurisdictions.  For European Union residents:  please note that Enron Europe Finance &amp; Trading Limited is regulated to carry on investment business in the United Kingdom by the Securities and Futures Authority and has reviewed and approved the contents of this website for relevant regulatory purposes</w:delText>
        </w:r>
      </w:del>
      <w:r>
        <w:rPr>
          <w:sz w:val="20"/>
        </w:rPr>
        <w:t xml:space="preserve"> </w:t>
      </w:r>
      <w:ins w:id="10" w:author="jboyd" w:date="2000-08-08T13:40:00Z">
        <w:r>
          <w:rPr>
            <w:color w:val="000000"/>
            <w:sz w:val="20"/>
          </w:rPr>
          <w:t xml:space="preserve">For European Union residents: please note that Enron Europe Finance &amp; Trading Limited is authorized to carry on investment business in the United Kingdom by the UK Securities and Futures Authority (SFA) and has reviewed and approved the contents of this website for relevant regulatory purposes.  The services referred to in this website are intended only for commercial enterprises and not for private customers as defined by the rules of SFA.   Enron will not enter into transactions with persons who would be regarded as private customers under the rules of SFA.  </w:t>
        </w:r>
      </w:ins>
      <w:ins w:id="11" w:author="jboyd" w:date="2000-08-08T13:40:00Z">
        <w:r>
          <w:rPr>
            <w:b/>
            <w:color w:val="000000"/>
            <w:sz w:val="20"/>
          </w:rPr>
          <w:t xml:space="preserve"> </w:t>
        </w:r>
      </w:ins>
      <w:r>
        <w:rPr>
          <w:sz w:val="20"/>
        </w:rPr>
        <w:t>For Belgian residents: please note that, pursuant to the Belgian law of 14 July 1991 on Commercial Practices, this website is to be considered as being advertising (reclame/publicité).</w:t>
      </w:r>
    </w:p>
    <w:p>
      <w:pPr>
        <w:pStyle w:val="BodyTextBodyTextparas"/>
        <w:widowControl/>
        <w:bidi w:val="0"/>
        <w:jc w:val="both"/>
        <w:rPr>
          <w:rFonts w:ascii="Times New Roman" w:hAnsi="Times New Roman"/>
          <w:sz w:val="20"/>
        </w:rPr>
      </w:pPr>
      <w:r>
        <w:rPr>
          <w:sz w:val="20"/>
        </w:rPr>
        <w:t>5.</w:t>
        <w:tab/>
        <w:t xml:space="preserve">This website and the information and material which it contains are subject to change at any time by Enron without notice and Enron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w:t>
      </w:r>
      <w:r>
        <w:rPr>
          <w:color w:val="333333"/>
          <w:sz w:val="20"/>
        </w:rPr>
        <w:t>Enron does not warrant that the website is compatible with your equipment or that the website is free of errors, viruses or worms.  In no event shall Enron be liable for any damage you may suffer as a result of such destructive features.</w:t>
      </w:r>
      <w:r>
        <w:rPr>
          <w:sz w:val="20"/>
        </w:rPr>
        <w:t xml:space="preserve"> All warranties, whether express or implied, are hereby excluded to the extent permitted by law.</w:t>
      </w:r>
    </w:p>
    <w:p>
      <w:pPr>
        <w:pStyle w:val="BodyTextBodyTextparas"/>
        <w:widowControl/>
        <w:bidi w:val="0"/>
        <w:jc w:val="both"/>
        <w:rPr>
          <w:rFonts w:ascii="Times New Roman" w:hAnsi="Times New Roman"/>
          <w:sz w:val="20"/>
        </w:rPr>
      </w:pPr>
      <w:r>
        <w:rPr>
          <w:sz w:val="20"/>
        </w:rPr>
        <w:t>6.</w:t>
        <w:tab/>
        <w:t>Enron and its directors, officers, employees and agents shall, to the extent permitted by law, have no liability, contingent or otherwise</w:t>
      </w:r>
      <w:r>
        <w:rPr>
          <w:color w:val="333333"/>
          <w:sz w:val="20"/>
        </w:rPr>
        <w:t xml:space="preserve">, whether caused by the negligence of Enron, its employees, subcontractors, agents, Suppliers, or otherwise, </w:t>
      </w:r>
      <w:r>
        <w:rPr>
          <w:sz w:val="20"/>
        </w:rPr>
        <w:t>to you or to third parties for the accuracy, timeliness, completeness, reliability, performance or continued availability of this website or for delays or omissions therein, including, but not limited to, inaccuracies or errors in or omissions from quotes and financial data.  Enron shall have no responsibility to maintain the information or services made available on this website or to supply any corrections or updates in connection with such information or services</w:t>
      </w:r>
      <w:r>
        <w:rPr>
          <w:caps/>
          <w:sz w:val="20"/>
        </w:rPr>
        <w:t xml:space="preserve">.  In no event will Enron, its Suppliers, or its third party agents be liable to you for any </w:t>
      </w:r>
      <w:ins w:id="12" w:author="tfoy" w:date="2000-08-07T14:14:00Z">
        <w:r>
          <w:rPr>
            <w:caps/>
            <w:sz w:val="20"/>
          </w:rPr>
          <w:t>[</w:t>
        </w:r>
      </w:ins>
      <w:r>
        <w:rPr>
          <w:caps/>
          <w:sz w:val="20"/>
        </w:rPr>
        <w:t>direct,</w:t>
      </w:r>
      <w:ins w:id="13" w:author="tfoy" w:date="2000-08-07T14:14:00Z">
        <w:r>
          <w:rPr>
            <w:caps/>
            <w:sz w:val="20"/>
          </w:rPr>
          <w:t>]</w:t>
        </w:r>
      </w:ins>
      <w:r>
        <w:rPr>
          <w:caps/>
          <w:sz w:val="20"/>
        </w:rPr>
        <w:t xml:space="preserve">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even if Enron has been advised of the possibility of such damages.</w:t>
      </w:r>
      <w:r>
        <w:rPr>
          <w:sz w:val="20"/>
        </w:rPr>
        <w:t xml:space="preserve">  Any limitations or restrictions on liability in this Legal and Privacy statement shall only apply to the extent permitted by applicable law.  In no event shall Enron’s total liability to you for all damages, losses and causes of action (whether in contract or tort, including but not limited to, negligence) exceed the amount paid by you to Enron, if any, for accessing this website. </w:t>
      </w:r>
      <w:ins w:id="14" w:author="tfoy" w:date="2000-08-07T14:14:00Z">
        <w:r>
          <w:rPr>
            <w:sz w:val="20"/>
          </w:rPr>
          <w:t>[THIS TEXT OUGHT TO BE CONSISTENT WITH THE ETA].</w:t>
        </w:r>
      </w:ins>
    </w:p>
    <w:p>
      <w:pPr>
        <w:pStyle w:val="BodyTextBodyTextparas"/>
        <w:widowControl/>
        <w:bidi w:val="0"/>
        <w:jc w:val="both"/>
        <w:rPr>
          <w:rFonts w:ascii="Times New Roman" w:hAnsi="Times New Roman"/>
          <w:sz w:val="20"/>
        </w:rPr>
      </w:pPr>
      <w:r>
        <w:rPr>
          <w:sz w:val="20"/>
        </w:rPr>
        <w:t>7.</w:t>
        <w:tab/>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r>
    </w:p>
    <w:p>
      <w:pPr>
        <w:pStyle w:val="BodyTextBodyTextparas"/>
        <w:widowControl/>
        <w:bidi w:val="0"/>
        <w:jc w:val="both"/>
        <w:rPr>
          <w:rFonts w:ascii="Times New Roman" w:hAnsi="Times New Roman"/>
          <w:sz w:val="20"/>
        </w:rPr>
      </w:pPr>
      <w:r>
        <w:rPr>
          <w:sz w:val="20"/>
        </w:rPr>
        <w:t>8.</w:t>
        <w:tab/>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 entering into any transactions in the products described in this website, Enron is acting solely in the capacity of an arm's length contractual counterparty and not as a financial advisor or a fiduciary.  Under no circumstances should Enron be considered your advisor or fiduciary and, if you require advice with respect to the products identified in this website or any contemplated transactions, you should consult your own business, financial, accounting or legal advisors. </w:t>
      </w:r>
    </w:p>
    <w:p>
      <w:pPr>
        <w:pStyle w:val="NormalWeb"/>
        <w:numPr>
          <w:ilvl w:val="0"/>
          <w:numId w:val="2"/>
        </w:numPr>
        <w:tabs>
          <w:tab w:val="left" w:pos="720" w:leader="none"/>
        </w:tabs>
        <w:bidi w:val="0"/>
        <w:spacing w:before="0" w:after="100"/>
        <w:ind w:hanging="720" w:start="720" w:end="0"/>
        <w:jc w:val="both"/>
        <w:rPr>
          <w:rFonts w:ascii="Times New Roman" w:hAnsi="Times New Roman"/>
          <w:sz w:val="20"/>
        </w:rPr>
      </w:pPr>
      <w:r>
        <w:rPr>
          <w:rFonts w:ascii="Times New Roman" w:hAnsi="Times New Roman"/>
          <w:sz w:val="20"/>
        </w:rPr>
        <w:t xml:space="preserve">YOU MAY NOT COPY, REPRODUCE, RECOMPILE, DECOMPILE, DISASSEMBLE, REVERSE ENGINEER, DISTRIBUTE, PUBLISH, DISPLAY, PERFORM, MODIFY, UPLOAD </w:t>
      </w:r>
      <w:del w:id="15" w:author="tfoy" w:date="2000-08-07T14:15:00Z">
        <w:r>
          <w:rPr>
            <w:rFonts w:ascii="Times New Roman" w:hAnsi="Times New Roman"/>
            <w:sz w:val="20"/>
          </w:rPr>
          <w:delText>TO</w:delText>
        </w:r>
      </w:del>
      <w:r>
        <w:rPr>
          <w:rFonts w:ascii="Times New Roman" w:hAnsi="Times New Roman"/>
          <w:sz w:val="20"/>
        </w:rPr>
        <w:t xml:space="preserve">, CREATE DERIVATIVE WORKS FROM, TRANSMIT OR IN ANY WAY EXPLOIT </w:t>
      </w:r>
      <w:ins w:id="16" w:author="tfoy" w:date="2000-08-07T14:15:00Z">
        <w:r>
          <w:rPr>
            <w:rFonts w:ascii="Times New Roman" w:hAnsi="Times New Roman"/>
            <w:sz w:val="20"/>
          </w:rPr>
          <w:t xml:space="preserve">ALL OR </w:t>
        </w:r>
      </w:ins>
      <w:r>
        <w:rPr>
          <w:rFonts w:ascii="Times New Roman" w:hAnsi="Times New Roman"/>
          <w:sz w:val="20"/>
        </w:rPr>
        <w:t xml:space="preserve">ANY PART OF THE WEBSITE, EXCEPT AS EXPRESSLY PROVIDED IN </w:t>
      </w:r>
      <w:del w:id="17" w:author="tfoy" w:date="2000-08-07T14:15:00Z">
        <w:r>
          <w:rPr>
            <w:rFonts w:ascii="Times New Roman" w:hAnsi="Times New Roman"/>
            <w:sz w:val="20"/>
          </w:rPr>
          <w:delText>THE</w:delText>
        </w:r>
      </w:del>
      <w:ins w:id="18" w:author="tfoy" w:date="2000-08-07T14:15:00Z">
        <w:r>
          <w:rPr>
            <w:rFonts w:ascii="Times New Roman" w:hAnsi="Times New Roman"/>
            <w:sz w:val="20"/>
          </w:rPr>
          <w:t>THIS</w:t>
        </w:r>
      </w:ins>
      <w:r>
        <w:rPr>
          <w:rFonts w:ascii="Times New Roman" w:hAnsi="Times New Roman"/>
          <w:sz w:val="20"/>
        </w:rPr>
        <w:t xml:space="preserve"> LEGAL AND PRIVACY STATEMENT. THE CONTENTS OF THE WEBSITE MAY NOT BE RECIRCULATED, REDISTRIBUTED OR PUBLISHED BY YOU WITHOUT ENRON'S PRIOR WRITTEN CONSENT. MODIFICATION OF THE WEBSITE CONTENT WOULD BE A VIOLATION OF ENRON'S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w:t>
      </w:r>
      <w:del w:id="19" w:author="tfoy" w:date="2000-08-07T14:16:00Z">
        <w:r>
          <w:rPr>
            <w:rFonts w:ascii="Times New Roman" w:hAnsi="Times New Roman"/>
            <w:sz w:val="20"/>
          </w:rPr>
          <w:delText xml:space="preserve">A </w:delText>
        </w:r>
      </w:del>
      <w:r>
        <w:rPr>
          <w:rFonts w:ascii="Times New Roman" w:hAnsi="Times New Roman"/>
          <w:sz w:val="20"/>
        </w:rPr>
        <w:t xml:space="preserve">COMPUTER NETWORK OR HYPERLINK FRAMING ON THE INTERNET WITHOUT THE PRIOR WRITTEN CONSENT OF ENRON. YOU MAY NOT USE ANY OF ENRON'S TRADEMARKS, TRADE NAMES OR SERVICE MARKS IN A MANNER THAT SUGGESTS THAT SUCH NAMES AND MARKS BELONG TO OR ARE ASSOCIATED WITH YOU OR ARE USED WITH ENRON'S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r>
    </w:p>
    <w:p>
      <w:pPr>
        <w:pStyle w:val="BodyTextBodyTextparas"/>
        <w:widowControl/>
        <w:tabs>
          <w:tab w:val="clear" w:pos="720"/>
        </w:tabs>
        <w:bidi w:val="0"/>
        <w:jc w:val="both"/>
        <w:rPr>
          <w:rFonts w:ascii="Times New Roman" w:hAnsi="Times New Roman"/>
          <w:sz w:val="20"/>
        </w:rPr>
      </w:pPr>
      <w:r>
        <w:rPr>
          <w:sz w:val="20"/>
        </w:rPr>
        <w:t>10.</w:t>
        <w:tab/>
        <w:t>This website may provide links to certain websites sponsored and maintained by third parties.  Such websites are publicly available and Enron is providing access to such websites through this website solely as a convenience to you.  The content of other websites, services, goods or advertisements that may be linked to this website is not maintained or controlled by Enron, and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Moreover, Enron is in no way</w:t>
      </w:r>
      <w:r>
        <w:rPr>
          <w:color w:val="333333"/>
          <w:sz w:val="20"/>
        </w:rPr>
        <w:t xml:space="preserve">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w:t>
      </w:r>
      <w:r>
        <w:rPr>
          <w:sz w:val="20"/>
        </w:rPr>
        <w:t xml:space="preserve"> You understand and agree that you will use or rely on such websites solely at your own risk and that Enron does not grant to you any rights in respect of such websites.  </w:t>
      </w:r>
    </w:p>
    <w:p>
      <w:pPr>
        <w:pStyle w:val="BodyTextBodyTextparas"/>
        <w:widowControl/>
        <w:bidi w:val="0"/>
        <w:jc w:val="both"/>
        <w:rPr>
          <w:rFonts w:ascii="Times New Roman" w:hAnsi="Times New Roman"/>
          <w:sz w:val="20"/>
        </w:rPr>
      </w:pPr>
      <w:r>
        <w:rPr>
          <w:sz w:val="20"/>
        </w:rPr>
        <w:t>11.</w:t>
        <w:tab/>
        <w:t>When you use the website, access to certain news and information provided by Dow Jones &amp; Company (the “Dow Jones Information”) may be made available to you.  The Dow Jones Information is the sole and exclusive property of Dow Jones or its licensor.  By accessing the Dow Jones Information, you agree to be bound by the following terms and conditions:</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 xml:space="preserve">Neither Dow Jones nor any of its licensors or affiliates guarantees the timeliness, sequence, accuracy or completeness of the Dow Jones </w:t>
      </w:r>
      <w:del w:id="20" w:author="tfoy" w:date="2000-08-07T14:16:00Z">
        <w:r>
          <w:rPr>
            <w:sz w:val="20"/>
          </w:rPr>
          <w:delText>i</w:delText>
        </w:r>
      </w:del>
      <w:ins w:id="21" w:author="tfoy" w:date="2000-08-07T14:16:00Z">
        <w:r>
          <w:rPr>
            <w:sz w:val="20"/>
          </w:rPr>
          <w:t>I</w:t>
        </w:r>
      </w:ins>
      <w:r>
        <w:rPr>
          <w:sz w:val="20"/>
        </w:rPr>
        <w:t>nformation;</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THE DOW JONES INFORMATION IS PROVIDED “AS IS”.  NEITHER DOW JONES NOR ANY OF ITS LICENSORS OR AFFILIATES SHALL BE LIABLE TO YOU OR TO ANY OTHER PERSON FOR ANY LOSS OR DAMAGE ARISING FROM INACCURACIES, ERRORS, OMISSIONS, DELAYS, INTERRUPTIONS OR NON-PERFORMANCE DUE TO ANY NEGLIGENT ACT OR OMISSION OF DOW JONES OR ANY OF ITS LICENSORS OR AFFILIATES</w:t>
      </w:r>
      <w:del w:id="22" w:author="tfoy" w:date="2000-08-07T14:16:00Z">
        <w:r>
          <w:rPr>
            <w:sz w:val="20"/>
          </w:rPr>
          <w:delText>.</w:delText>
        </w:r>
      </w:del>
      <w:r>
        <w:rPr>
          <w:sz w:val="20"/>
        </w:rPr>
        <w:t>;</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Neither Dow Jones nor any of its licensors or affiliates may be held liable for any discontinuance in the provision of the Dow Jones Information or for any change in the manner of distribution for any reason;</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The Dow Jones Information is made available solely for your personal use and you are prohibited from furnishing such information to any other person or entity;</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At any time, Dow Jones or its distributor may terminate your access to the Dow Jones Information; and</w:t>
      </w:r>
    </w:p>
    <w:p>
      <w:pPr>
        <w:pStyle w:val="BodyTextBodyTextparas"/>
        <w:widowControl/>
        <w:numPr>
          <w:ilvl w:val="1"/>
          <w:numId w:val="1"/>
        </w:numPr>
        <w:tabs>
          <w:tab w:val="left" w:pos="720" w:leader="none"/>
          <w:tab w:val="left" w:pos="1440" w:leader="none"/>
        </w:tabs>
        <w:bidi w:val="0"/>
        <w:ind w:hanging="360" w:start="1440" w:end="0"/>
        <w:jc w:val="both"/>
        <w:rPr>
          <w:rFonts w:ascii="Times New Roman" w:hAnsi="Times New Roman"/>
          <w:sz w:val="20"/>
        </w:rPr>
      </w:pPr>
      <w:r>
        <w:rPr>
          <w:sz w:val="20"/>
        </w:rPr>
        <w:t>Dow Jones is a third-party beneficiary under this Legal and Privacy st</w:t>
      </w:r>
      <w:del w:id="23" w:author="tfoy" w:date="2000-08-07T14:17:00Z">
        <w:r>
          <w:rPr>
            <w:sz w:val="20"/>
          </w:rPr>
          <w:delText>e</w:delText>
        </w:r>
      </w:del>
      <w:ins w:id="24" w:author="tfoy" w:date="2000-08-07T14:17:00Z">
        <w:r>
          <w:rPr>
            <w:sz w:val="20"/>
          </w:rPr>
          <w:t>a</w:t>
        </w:r>
      </w:ins>
      <w:r>
        <w:rPr>
          <w:sz w:val="20"/>
        </w:rPr>
        <w:t>tement and is entitled to enforce the terms of this Legal and Privacy statement by legal proceeding or otherwise against you or any person or entity that gains access to the Dow Jones Information other than as this Legal and Privacy statement contemplates.  You shall pay the reasonable attorney’s fees that Dow Jones may incur in so enforcing the terms of this Legal and Privacy statement.</w:t>
      </w:r>
    </w:p>
    <w:p>
      <w:pPr>
        <w:pStyle w:val="BodyTextBodyTextparas"/>
        <w:widowControl/>
        <w:bidi w:val="0"/>
        <w:jc w:val="both"/>
        <w:rPr>
          <w:rFonts w:ascii="Times New Roman" w:hAnsi="Times New Roman"/>
          <w:sz w:val="20"/>
        </w:rPr>
      </w:pPr>
      <w:r>
        <w:rPr>
          <w:sz w:val="20"/>
        </w:rPr>
        <w:t>12.</w:t>
        <w:tab/>
        <w: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thereof.  </w:t>
      </w:r>
      <w:r>
        <w:rPr>
          <w:color w:val="000000"/>
          <w:sz w:val="20"/>
        </w:rPr>
        <w:t>Reuters, the Reuters Logo and the Sphere Logo are registered trademarks of the Reuters group of companies around the world.  For additional information on other Reuters Services please visit the Reuters public web site - http://www.reuters.com.</w:t>
      </w:r>
    </w:p>
    <w:p>
      <w:pPr>
        <w:pStyle w:val="BodyTextBodyTextparas"/>
        <w:widowControl/>
        <w:bidi w:val="0"/>
        <w:jc w:val="both"/>
        <w:rPr>
          <w:rFonts w:ascii="Times New Roman" w:hAnsi="Times New Roman"/>
          <w:sz w:val="20"/>
        </w:rPr>
      </w:pPr>
      <w:r>
        <w:rPr>
          <w:sz w:val="20"/>
        </w:rPr>
        <w:t>13.</w:t>
        <w:tab/>
        <w:t xml:space="preserve">In the course of your use of this website, you may provide, or Enron may otherwise obtain, information about you or your business activities.  By using this website, you expressly consent to Enron (1) using this information to assess the function and performance of this website, to assess the needs of its customers, to market Enron’s products and services and for the other purposes set out in this paragraph </w:t>
      </w:r>
      <w:del w:id="25" w:author="tfoy" w:date="2000-08-07T14:18:00Z">
        <w:r>
          <w:rPr>
            <w:sz w:val="20"/>
          </w:rPr>
          <w:delText>6</w:delText>
        </w:r>
      </w:del>
      <w:ins w:id="26" w:author="tfoy" w:date="2000-08-07T14:18:00Z">
        <w:r>
          <w:rPr>
            <w:sz w:val="20"/>
          </w:rPr>
          <w:t>13</w:t>
        </w:r>
      </w:ins>
      <w:r>
        <w:rPr>
          <w:sz w:val="20"/>
        </w:rPr>
        <w:t>,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BodyTextBodyTextparas"/>
        <w:widowControl/>
        <w:bidi w:val="0"/>
        <w:jc w:val="both"/>
        <w:rPr>
          <w:rFonts w:ascii="Times New Roman" w:hAnsi="Times New Roman"/>
          <w:sz w:val="20"/>
        </w:rPr>
      </w:pPr>
      <w:r>
        <w:rPr>
          <w:sz w:val="20"/>
        </w:rPr>
        <w:t>14.</w:t>
        <w:tab/>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BodyTextBodyTextparas"/>
        <w:widowControl/>
        <w:bidi w:val="0"/>
        <w:jc w:val="both"/>
        <w:rPr>
          <w:rFonts w:ascii="Times New Roman" w:hAnsi="Times New Roman"/>
          <w:sz w:val="20"/>
        </w:rPr>
      </w:pPr>
      <w:r>
        <w:rPr>
          <w:sz w:val="20"/>
        </w:rPr>
        <w:t>15.</w:t>
        <w:tab/>
      </w:r>
      <w:r>
        <w:rPr>
          <w:color w:val="333333"/>
          <w:sz w:val="20"/>
        </w:rPr>
        <w:t>You agree, at your own expense, to indemnify, defend and hold harmless Enron and its employees, representatives, Suppliers and agents, against any claim, suit, action or other proceeding against Enron, its employees, representatives, Suppliers and agents,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this Legal and Privacy statement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BodyTextBodyTextparas"/>
        <w:widowControl/>
        <w:bidi w:val="0"/>
        <w:jc w:val="both"/>
        <w:rPr>
          <w:rFonts w:ascii="Times New Roman" w:hAnsi="Times New Roman"/>
          <w:sz w:val="20"/>
        </w:rPr>
      </w:pPr>
      <w:r>
        <w:rPr>
          <w:sz w:val="20"/>
        </w:rPr>
        <w:t>16.</w:t>
        <w:tab/>
        <w:t xml:space="preserve">If you are accessing this website from the U.S., the terms of this Legal and Privacy statement shall be governed by the laws of the State of New York; if you are accessing this website from outside the U.S., its terms shall be governed by English law.  </w:t>
      </w:r>
    </w:p>
    <w:p>
      <w:pPr>
        <w:pStyle w:val="BodyTextBodyTextparas"/>
        <w:widowControl/>
        <w:bidi w:val="0"/>
        <w:jc w:val="both"/>
        <w:rPr>
          <w:rFonts w:ascii="Times New Roman" w:hAnsi="Times New Roman"/>
          <w:sz w:val="20"/>
        </w:rPr>
      </w:pPr>
      <w:r>
        <w:rPr>
          <w:sz w:val="20"/>
        </w:rPr>
      </w:r>
    </w:p>
    <w:p>
      <w:pPr>
        <w:pStyle w:val="Normal"/>
        <w:widowControl/>
        <w:bidi w:val="0"/>
        <w:spacing w:lineRule="atLeast" w:line="240"/>
        <w:ind w:hanging="0" w:start="0" w:end="0"/>
        <w:jc w:val="both"/>
        <w:rPr>
          <w:sz w:val="20"/>
        </w:rPr>
      </w:pPr>
      <w:r>
        <w:rPr>
          <w:sz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20" w:top="1915" w:footer="965"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Unicode M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sz w:val="20"/>
      </w:rPr>
    </w:pPr>
    <w:r>
      <w:rPr>
        <w:sz w:val="20"/>
      </w:rPr>
      <w:tab/>
      <w:t>-</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5</w:t>
    </w:r>
    <w:r>
      <w:rPr>
        <w:rStyle w:val="PageNumber"/>
        <w:lang w:val="en-US" w:eastAsia="en-US"/>
      </w:rPr>
      <w:fldChar w:fldCharType="end"/>
    </w:r>
    <w:r>
      <w:rPr>
        <w:rStyle w:val="PageNumber"/>
        <w:lang w:val="en-US" w:eastAsia="en-US"/>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sz w:val="16"/>
      </w:rPr>
      <w:t>NY12532: 281436</w:t>
    </w:r>
  </w:p>
  <w:p>
    <w:pPr>
      <w:pStyle w:val="Footer"/>
      <w:widowControl/>
      <w:bidi w:val="0"/>
      <w:jc w:val="start"/>
      <w:rPr>
        <w:rFonts w:ascii="Times New Roman" w:hAnsi="Times New Roman"/>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tab/>
      <w:tab/>
      <w:t xml:space="preserve">Draft of </w:t>
    </w:r>
    <w:del w:id="27" w:author="0" w:date="2000-08-07T14:08:00Z">
      <w:r>
        <w:rPr>
          <w:sz w:val="20"/>
        </w:rPr>
        <w:delText>July 2, 2000</w:delText>
      </w:r>
    </w:del>
    <w:ins w:id="28" w:author="0" w:date="2000-08-07T14:08:00Z">
      <w:r>
        <w:rPr>
          <w:sz w:val="20"/>
        </w:rPr>
        <w:t>August 7, 2000</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360"/>
      </w:pPr>
      <w:rPr>
        <w:b/>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2">
    <w:lvl w:ilvl="0">
      <w:start w:val="9"/>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Unicode MS" w:cs="Times New Roman"/>
      <w:color w:val="auto"/>
      <w:kern w:val="2"/>
      <w:sz w:val="24"/>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b/>
      <w:kern w:val="2"/>
      <w:sz w:val="28"/>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b/>
      <w:i/>
      <w:sz w:val="24"/>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sz w:val="24"/>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sz w:val="24"/>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4"/>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sz w:val="24"/>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i/>
      <w:sz w:val="24"/>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b/>
      <w:i/>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s2">
    <w:name w:val="!Body Text .5(J),s2"/>
    <w:basedOn w:val="Normal"/>
    <w:qFormat/>
    <w:pPr>
      <w:widowControl w:val="false"/>
      <w:spacing w:before="0" w:after="240"/>
      <w:ind w:firstLine="720" w:start="0" w:end="0"/>
      <w:jc w:val="both"/>
      <w:textAlignment w:val="auto"/>
    </w:pPr>
    <w:rPr>
      <w:sz w:val="24"/>
      <w:lang w:val="en-US" w:eastAsia="en-US"/>
    </w:rPr>
  </w:style>
  <w:style w:type="paragraph" w:styleId="BodyText5LAs5">
    <w:name w:val="!Body Text .5(LA),s5"/>
    <w:basedOn w:val="BodyText5Js2"/>
    <w:qFormat/>
    <w:pPr>
      <w:widowControl w:val="false"/>
      <w:spacing w:before="0" w:after="240"/>
      <w:ind w:firstLine="720" w:start="0" w:end="0"/>
      <w:jc w:val="start"/>
      <w:textAlignment w:val="auto"/>
    </w:pPr>
    <w:rPr>
      <w:sz w:val="24"/>
      <w:lang w:val="en-US" w:eastAsia="en-US"/>
    </w:rPr>
  </w:style>
  <w:style w:type="paragraph" w:styleId="BodyText1Js3">
    <w:name w:val="!Body Text 1(J),s3"/>
    <w:basedOn w:val="Normal"/>
    <w:qFormat/>
    <w:pPr>
      <w:widowControl w:val="false"/>
      <w:spacing w:before="0" w:after="240"/>
      <w:ind w:firstLine="1440" w:start="0" w:end="0"/>
      <w:jc w:val="both"/>
      <w:textAlignment w:val="auto"/>
    </w:pPr>
    <w:rPr>
      <w:sz w:val="24"/>
      <w:lang w:val="en-US" w:eastAsia="en-US"/>
    </w:rPr>
  </w:style>
  <w:style w:type="paragraph" w:styleId="BodyText1LAs6">
    <w:name w:val="!Body Text 1(LA),s6"/>
    <w:basedOn w:val="BodyText1Js3"/>
    <w:qFormat/>
    <w:pPr>
      <w:widowControl w:val="false"/>
      <w:spacing w:before="0" w:after="240"/>
      <w:ind w:firstLine="1440" w:start="0" w:end="0"/>
      <w:jc w:val="start"/>
      <w:textAlignment w:val="auto"/>
    </w:pPr>
    <w:rPr>
      <w:sz w:val="24"/>
      <w:lang w:val="en-US" w:eastAsia="en-US"/>
    </w:rPr>
  </w:style>
  <w:style w:type="paragraph" w:styleId="BodyTextJs1">
    <w:name w:val="!Body Text(J),s1"/>
    <w:basedOn w:val="Normal"/>
    <w:qFormat/>
    <w:pPr>
      <w:widowControl w:val="false"/>
      <w:spacing w:before="0" w:after="240"/>
      <w:ind w:hanging="0" w:start="0" w:end="0"/>
      <w:jc w:val="both"/>
      <w:textAlignment w:val="auto"/>
    </w:pPr>
    <w:rPr>
      <w:sz w:val="24"/>
      <w:lang w:val="en-US" w:eastAsia="en-US"/>
    </w:rPr>
  </w:style>
  <w:style w:type="paragraph" w:styleId="BodyTextLAs4">
    <w:name w:val="!Body Text(LA),s4"/>
    <w:basedOn w:val="BodyTextJs1"/>
    <w:qFormat/>
    <w:pPr>
      <w:widowControl w:val="false"/>
      <w:spacing w:before="0" w:after="240"/>
      <w:ind w:hanging="0" w:start="0" w:end="0"/>
      <w:jc w:val="start"/>
      <w:textAlignment w:val="auto"/>
    </w:pPr>
    <w:rPr>
      <w:sz w:val="24"/>
      <w:lang w:val="en-US" w:eastAsia="en-US"/>
    </w:rPr>
  </w:style>
  <w:style w:type="paragraph" w:styleId="Dated">
    <w:name w:val="!Date,d"/>
    <w:basedOn w:val="Normal"/>
    <w:qFormat/>
    <w:pPr>
      <w:keepNext w:val="true"/>
      <w:widowControl w:val="false"/>
      <w:spacing w:before="0" w:after="480"/>
      <w:ind w:hanging="0" w:start="6480" w:end="0"/>
      <w:jc w:val="start"/>
      <w:textAlignment w:val="auto"/>
    </w:pPr>
    <w:rPr>
      <w:sz w:val="24"/>
      <w:lang w:val="en-US" w:eastAsia="en-US"/>
    </w:rPr>
  </w:style>
  <w:style w:type="paragraph" w:styleId="IndentedQuotei">
    <w:name w:val="!Indented Quote,i"/>
    <w:basedOn w:val="Normal"/>
    <w:qFormat/>
    <w:pPr>
      <w:widowControl w:val="false"/>
      <w:spacing w:before="0" w:after="240"/>
      <w:ind w:hanging="0" w:start="1440" w:end="1440"/>
      <w:jc w:val="start"/>
      <w:textAlignment w:val="auto"/>
    </w:pPr>
    <w:rPr>
      <w:sz w:val="24"/>
      <w:lang w:val="en-US" w:eastAsia="en-US"/>
    </w:rPr>
  </w:style>
  <w:style w:type="paragraph" w:styleId="ReLiner">
    <w:name w:val="!Re Line,r"/>
    <w:basedOn w:val="BodyTextJs1"/>
    <w:qFormat/>
    <w:pPr>
      <w:widowControl w:val="false"/>
      <w:spacing w:before="0" w:after="240"/>
      <w:ind w:hanging="720" w:start="2160" w:end="2160"/>
      <w:jc w:val="start"/>
      <w:textAlignment w:val="auto"/>
    </w:pPr>
    <w:rPr>
      <w:sz w:val="24"/>
      <w:lang w:val="en-US" w:eastAsia="en-US"/>
    </w:rPr>
  </w:style>
  <w:style w:type="paragraph" w:styleId="SignatureLAsl">
    <w:name w:val="!Signature(LA),sl"/>
    <w:basedOn w:val="Normal"/>
    <w:qFormat/>
    <w:pPr>
      <w:keepLines/>
      <w:widowControl w:val="false"/>
      <w:tabs>
        <w:tab w:val="clear" w:pos="720"/>
        <w:tab w:val="right" w:pos="2880" w:leader="none"/>
      </w:tabs>
      <w:spacing w:before="720" w:after="0"/>
      <w:ind w:hanging="547" w:start="540" w:end="0"/>
      <w:jc w:val="start"/>
      <w:textAlignment w:val="auto"/>
    </w:pPr>
    <w:rPr>
      <w:sz w:val="24"/>
      <w:lang w:val="en-US" w:eastAsia="en-US"/>
    </w:rPr>
  </w:style>
  <w:style w:type="paragraph" w:styleId="Signatures">
    <w:name w:val="!Signature,s"/>
    <w:basedOn w:val="Normal"/>
    <w:qFormat/>
    <w:pPr>
      <w:keepLines/>
      <w:widowControl w:val="false"/>
      <w:tabs>
        <w:tab w:val="clear" w:pos="720"/>
        <w:tab w:val="right" w:pos="8640" w:leader="none"/>
      </w:tabs>
      <w:spacing w:before="720" w:after="0"/>
      <w:ind w:hanging="547" w:start="4867" w:end="0"/>
      <w:jc w:val="start"/>
      <w:textAlignment w:val="auto"/>
    </w:pPr>
    <w:rPr>
      <w:sz w:val="24"/>
      <w:lang w:val="en-US" w:eastAsia="en-US"/>
    </w:rPr>
  </w:style>
  <w:style w:type="paragraph" w:styleId="Titlet">
    <w:name w:val="!Title,t"/>
    <w:basedOn w:val="Normal"/>
    <w:qFormat/>
    <w:pPr>
      <w:keepNext w:val="true"/>
      <w:keepLines/>
      <w:widowControl w:val="false"/>
      <w:spacing w:before="120" w:after="240"/>
      <w:ind w:hanging="0" w:start="0" w:end="0"/>
      <w:jc w:val="center"/>
      <w:textAlignment w:val="auto"/>
    </w:pPr>
    <w:rPr>
      <w:sz w:val="24"/>
      <w:lang w:val="en-US" w:eastAsia="en-US"/>
    </w:rPr>
  </w:style>
  <w:style w:type="paragraph" w:styleId="TitleBtb">
    <w:name w:val="!Title(B),tb"/>
    <w:basedOn w:val="Titlet"/>
    <w:qFormat/>
    <w:pPr>
      <w:keepNext w:val="true"/>
      <w:keepLines/>
      <w:widowControl w:val="false"/>
      <w:spacing w:before="120" w:after="240"/>
      <w:ind w:hanging="0" w:start="0" w:end="0"/>
      <w:jc w:val="center"/>
      <w:textAlignment w:val="auto"/>
    </w:pPr>
    <w:rPr>
      <w:b/>
      <w:caps/>
      <w:sz w:val="24"/>
      <w:lang w:val="en-US" w:eastAsia="en-US"/>
    </w:rPr>
  </w:style>
  <w:style w:type="paragraph" w:styleId="BodyTextBodyTextparas">
    <w:name w:val="Body Text,Body Text para#s"/>
    <w:basedOn w:val="Normal"/>
    <w:qFormat/>
    <w:pPr>
      <w:widowControl w:val="false"/>
      <w:tabs>
        <w:tab w:val="left" w:pos="720" w:leader="none"/>
      </w:tabs>
      <w:spacing w:before="0" w:after="120"/>
      <w:ind w:hanging="720" w:start="720" w:end="0"/>
      <w:jc w:val="start"/>
      <w:textAlignment w:val="auto"/>
    </w:pPr>
    <w:rPr>
      <w:sz w:val="24"/>
      <w:lang w:val="en-US" w:eastAsia="en-US"/>
    </w:rPr>
  </w:style>
  <w:style w:type="paragraph" w:styleId="BodyTextFirstIndent">
    <w:name w:val="Body Text First Indent"/>
    <w:basedOn w:val="BodyTextBodyTextparas"/>
    <w:pPr>
      <w:widowControl w:val="false"/>
      <w:spacing w:before="0" w:after="120"/>
      <w:ind w:firstLine="210" w:start="720" w:end="0"/>
      <w:jc w:val="start"/>
      <w:textAlignment w:val="auto"/>
    </w:pPr>
    <w:rPr>
      <w:sz w:val="24"/>
      <w:lang w:val="en-US" w:eastAsia="en-US"/>
    </w:rPr>
  </w:style>
  <w:style w:type="paragraph" w:styleId="FootnoteText">
    <w:name w:val="footnote text"/>
    <w:basedOn w:val="Normal"/>
    <w:pPr>
      <w:widowControl w:val="false"/>
      <w:ind w:hanging="720" w:start="72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NormalWeb">
    <w:name w:val="Normal (Web)"/>
    <w:basedOn w:val="Normal"/>
    <w:qFormat/>
    <w:pPr>
      <w:widowControl/>
      <w:spacing w:beforeAutospacing="1" w:afterAutospacing="1"/>
      <w:ind w:hanging="0" w:start="0" w:end="0"/>
      <w:jc w:val="start"/>
      <w:textAlignment w:val="auto"/>
    </w:pPr>
    <w:rPr>
      <w:rFonts w:ascii="Arial Unicode MS" w:hAnsi="Arial Unicode MS" w:eastAsia="Arial Unicode MS"/>
      <w:color w:val="333333"/>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LibreOffice_project/c3912edc4c615b55f2051310c417e592ac3ce905</Application>
  <AppVersion>15.0000</AppVersion>
  <Pages>99</Pages>
  <Words>2473</Words>
  <Characters>0</Characters>
  <CharactersWithSpaces>14099</CharactersWithSpaces>
  <Company>Sullivan &amp; Cromwell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2000-08-07T14:45:00Z</dcterms:created>
  <dc:creator>For Help Call PC Support, x4277</dc:creator>
  <dc:description/>
  <dc:language>en-US</dc:language>
  <cp:lastModifiedBy/>
  <cp:lastPrinted>2000-07-06T15:18:00Z</cp:lastPrinted>
  <dcterms:modified xsi:type="dcterms:W3CDTF">2000-08-08T14:51:00Z</dcterms:modified>
  <cp:revision>15</cp:revision>
  <dc:subject/>
  <dc:title>LEGAL AND PRIVACY INFORMATION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jboyd</vt:lpwstr>
  </property>
</Properties>
</file>