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Legal Information Counsel</w:t>
      </w:r>
    </w:p>
    <w:p>
      <w:pPr>
        <w:pStyle w:val="Normal"/>
        <w:rPr>
          <w:b/>
          <w:sz w:val="24"/>
        </w:rPr>
      </w:pPr>
      <w:r>
        <w:rPr>
          <w:b/>
          <w:sz w:val="24"/>
        </w:rPr>
      </w:r>
    </w:p>
    <w:p>
      <w:pPr>
        <w:pStyle w:val="Normal"/>
        <w:rPr>
          <w:sz w:val="24"/>
        </w:rPr>
      </w:pPr>
      <w:r>
        <w:rPr>
          <w:sz w:val="24"/>
        </w:rPr>
      </w:r>
    </w:p>
    <w:p>
      <w:pPr>
        <w:pStyle w:val="Normal"/>
        <w:rPr>
          <w:sz w:val="24"/>
        </w:rPr>
      </w:pPr>
      <w:r>
        <w:rPr>
          <w:sz w:val="24"/>
        </w:rPr>
        <w:t>The Legal Information Counsel (LIC) position within the Corporate Law Department  would serve as a central advisory resource for counsel on, and coordination of, a wide range of legally significant information needs in a large, diversified, multi-subsidiary business organization.  Major areas of functional responsibility would include the following:</w:t>
      </w:r>
    </w:p>
    <w:p>
      <w:pPr>
        <w:pStyle w:val="Normal"/>
        <w:rPr>
          <w:sz w:val="24"/>
        </w:rPr>
      </w:pPr>
      <w:r>
        <w:rPr>
          <w:sz w:val="24"/>
        </w:rPr>
      </w:r>
    </w:p>
    <w:p>
      <w:pPr>
        <w:pStyle w:val="Normal"/>
        <w:rPr>
          <w:sz w:val="24"/>
        </w:rPr>
      </w:pPr>
      <w:r>
        <w:rPr>
          <w:b/>
          <w:sz w:val="24"/>
        </w:rPr>
        <w:t>Litigation Information Risk Assessments</w:t>
      </w:r>
    </w:p>
    <w:p>
      <w:pPr>
        <w:pStyle w:val="Normal"/>
        <w:rPr>
          <w:sz w:val="24"/>
        </w:rPr>
      </w:pPr>
      <w:r>
        <w:rPr>
          <w:sz w:val="24"/>
        </w:rPr>
      </w:r>
    </w:p>
    <w:p>
      <w:pPr>
        <w:pStyle w:val="Normal"/>
        <w:rPr>
          <w:sz w:val="24"/>
        </w:rPr>
      </w:pPr>
      <w:r>
        <w:rPr>
          <w:sz w:val="24"/>
        </w:rPr>
        <w:t xml:space="preserve">The LIC would interact regularly with general counsels, risk managers and key line managers in each unique area of business conducted by the parent corporation, to identify (1) high risk areas for potential litigation and (2) types and likely sources of information and data which, in discovery, would be potentially most damaging, as well as most supportive for each such high risk litigation area. </w:t>
      </w:r>
    </w:p>
    <w:p>
      <w:pPr>
        <w:pStyle w:val="Normal"/>
        <w:rPr>
          <w:sz w:val="24"/>
        </w:rPr>
      </w:pPr>
      <w:r>
        <w:rPr>
          <w:sz w:val="24"/>
        </w:rPr>
      </w:r>
    </w:p>
    <w:p>
      <w:pPr>
        <w:pStyle w:val="Normal"/>
        <w:rPr>
          <w:sz w:val="24"/>
        </w:rPr>
      </w:pPr>
      <w:r>
        <w:rPr>
          <w:sz w:val="24"/>
        </w:rPr>
        <w:t>The LIC would develop action plans, in advance of actual litigation being initiated against the corporation, to routinely maximize the capture of supportive litigation information and data, and to minimize potentially damaging information or data, or shelter it to the extent possible from subsequent adverse discovery.</w:t>
      </w:r>
    </w:p>
    <w:p>
      <w:pPr>
        <w:pStyle w:val="Normal"/>
        <w:rPr>
          <w:sz w:val="24"/>
        </w:rPr>
      </w:pPr>
      <w:r>
        <w:rPr>
          <w:sz w:val="24"/>
        </w:rPr>
      </w:r>
    </w:p>
    <w:p>
      <w:pPr>
        <w:pStyle w:val="Normal"/>
        <w:rPr>
          <w:sz w:val="24"/>
        </w:rPr>
      </w:pPr>
      <w:r>
        <w:rPr>
          <w:sz w:val="24"/>
        </w:rPr>
        <w:t xml:space="preserve">In pursuit of these objectives, the LIC would develop training programs or guidelines for operating personnel, conduct periodic information audit reviews to identify areas of potential problem information being retained, and otherwise develop proactive approaches to the corporation's handling of information and data having litigation significance. </w:t>
      </w:r>
    </w:p>
    <w:p>
      <w:pPr>
        <w:pStyle w:val="Normal"/>
        <w:rPr>
          <w:sz w:val="24"/>
        </w:rPr>
      </w:pPr>
      <w:r>
        <w:rPr>
          <w:sz w:val="24"/>
        </w:rPr>
      </w:r>
    </w:p>
    <w:p>
      <w:pPr>
        <w:pStyle w:val="Normal"/>
        <w:rPr>
          <w:b/>
          <w:sz w:val="24"/>
        </w:rPr>
      </w:pPr>
      <w:r>
        <w:rPr>
          <w:b/>
          <w:sz w:val="24"/>
        </w:rPr>
        <w:t>Coordination of Litigation Discovery, Subpoena, etc.  Responses</w:t>
      </w:r>
    </w:p>
    <w:p>
      <w:pPr>
        <w:pStyle w:val="Normal"/>
        <w:rPr>
          <w:b/>
          <w:sz w:val="24"/>
        </w:rPr>
      </w:pPr>
      <w:r>
        <w:rPr>
          <w:b/>
          <w:sz w:val="24"/>
        </w:rPr>
      </w:r>
    </w:p>
    <w:p>
      <w:pPr>
        <w:pStyle w:val="Normal"/>
        <w:rPr>
          <w:sz w:val="24"/>
        </w:rPr>
      </w:pPr>
      <w:r>
        <w:rPr>
          <w:sz w:val="24"/>
        </w:rPr>
        <w:t>The LIC would, together with responsible internal counsel and affected managers, assess requests for production, subpoenas, regulatory information requests and other mandated information inquiries served on the corporation or its subsidiaries.  LIC would coordinate development of response strategies, as well as the marshalling of internal and external resources required to fulfill information response requirements in the most efficient and cost effective manner possible.  Particular emphasis would be placed on the gathering and evaluation of potentially responsive electronic documents, including email, in addition to traditional accumulations of paper files.</w:t>
      </w:r>
    </w:p>
    <w:p>
      <w:pPr>
        <w:pStyle w:val="Normal"/>
        <w:rPr>
          <w:sz w:val="24"/>
        </w:rPr>
      </w:pPr>
      <w:r>
        <w:rPr>
          <w:sz w:val="24"/>
        </w:rPr>
      </w:r>
    </w:p>
    <w:p>
      <w:pPr>
        <w:pStyle w:val="Normal"/>
        <w:rPr>
          <w:sz w:val="24"/>
        </w:rPr>
      </w:pPr>
      <w:r>
        <w:rPr>
          <w:sz w:val="24"/>
        </w:rPr>
        <w:t>In connection with such responsibilities, the LIC would continually update and maintain information on vendors and technologies available for processing information production materials, in order to maximize the productivity and efficiency of the corporation's information productions, and to minimize outside counsel expenses incurred in handling such material.  To the extent feasible, the LIC would seek out production methods utilizing internal personnel, vs. engagement of outside counsel or vendors.</w:t>
      </w:r>
    </w:p>
    <w:p>
      <w:pPr>
        <w:pStyle w:val="Normal"/>
        <w:rPr>
          <w:sz w:val="24"/>
        </w:rPr>
      </w:pPr>
      <w:r>
        <w:rPr>
          <w:sz w:val="24"/>
        </w:rPr>
      </w:r>
    </w:p>
    <w:p>
      <w:pPr>
        <w:pStyle w:val="Normal"/>
        <w:rPr>
          <w:b/>
          <w:sz w:val="24"/>
        </w:rPr>
      </w:pPr>
      <w:r>
        <w:rPr>
          <w:b/>
          <w:sz w:val="24"/>
        </w:rPr>
      </w:r>
    </w:p>
    <w:p>
      <w:pPr>
        <w:pStyle w:val="Normal"/>
        <w:rPr>
          <w:b/>
          <w:sz w:val="24"/>
        </w:rPr>
      </w:pPr>
      <w:r>
        <w:rPr>
          <w:b/>
          <w:sz w:val="24"/>
        </w:rPr>
        <w:t>Coordination of Due Diligence Activity</w:t>
      </w:r>
    </w:p>
    <w:p>
      <w:pPr>
        <w:pStyle w:val="Normal"/>
        <w:rPr>
          <w:b/>
          <w:sz w:val="24"/>
        </w:rPr>
      </w:pPr>
      <w:r>
        <w:rPr>
          <w:b/>
          <w:sz w:val="24"/>
        </w:rPr>
      </w:r>
    </w:p>
    <w:p>
      <w:pPr>
        <w:pStyle w:val="Normal"/>
        <w:rPr>
          <w:sz w:val="24"/>
        </w:rPr>
      </w:pPr>
      <w:r>
        <w:rPr>
          <w:sz w:val="24"/>
        </w:rPr>
        <w:t xml:space="preserve">In situations where the corporation is either a purchaser or a seller of an operating company, the LIC will coordinate and assist in developing plans for gathering and (as a seller) production of due diligence material.   </w:t>
      </w:r>
    </w:p>
    <w:p>
      <w:pPr>
        <w:pStyle w:val="Normal"/>
        <w:rPr>
          <w:sz w:val="24"/>
        </w:rPr>
      </w:pPr>
      <w:r>
        <w:rPr>
          <w:sz w:val="24"/>
        </w:rPr>
      </w:r>
    </w:p>
    <w:p>
      <w:pPr>
        <w:pStyle w:val="Normal"/>
        <w:rPr>
          <w:b/>
          <w:sz w:val="24"/>
        </w:rPr>
      </w:pPr>
      <w:r>
        <w:rPr>
          <w:b/>
          <w:sz w:val="24"/>
        </w:rPr>
        <w:t>Internal Investigations</w:t>
      </w:r>
    </w:p>
    <w:p>
      <w:pPr>
        <w:pStyle w:val="Normal"/>
        <w:rPr>
          <w:b/>
          <w:sz w:val="24"/>
        </w:rPr>
      </w:pPr>
      <w:r>
        <w:rPr>
          <w:b/>
          <w:sz w:val="24"/>
        </w:rPr>
      </w:r>
    </w:p>
    <w:p>
      <w:pPr>
        <w:pStyle w:val="Normal"/>
        <w:rPr>
          <w:sz w:val="24"/>
        </w:rPr>
      </w:pPr>
      <w:r>
        <w:rPr>
          <w:sz w:val="24"/>
        </w:rPr>
        <w:t>The LIC will coordinate and direct the information gathering, assembly and analysis aspects of internal investigations conducted by the corporation, maintaining both confidentiality and (as needed) legal privileges.  Utilization of detailed knowledge gained by the LTC about the inner workings of the corporation's various information systems, and from routine administration of other more frequent responsibilities in the LTC's scope of authority, would facilitate the effective conduct of such investigations.</w:t>
      </w:r>
    </w:p>
    <w:p>
      <w:pPr>
        <w:pStyle w:val="Normal"/>
        <w:rPr>
          <w:sz w:val="24"/>
        </w:rPr>
      </w:pPr>
      <w:r>
        <w:rPr>
          <w:sz w:val="24"/>
        </w:rPr>
      </w:r>
    </w:p>
    <w:p>
      <w:pPr>
        <w:pStyle w:val="Normal"/>
        <w:rPr>
          <w:sz w:val="24"/>
        </w:rPr>
      </w:pPr>
      <w:r>
        <w:rPr>
          <w:b/>
          <w:sz w:val="24"/>
        </w:rPr>
        <w:t>External Informational Research about the Corporation</w:t>
      </w:r>
    </w:p>
    <w:p>
      <w:pPr>
        <w:pStyle w:val="Normal"/>
        <w:rPr>
          <w:sz w:val="24"/>
        </w:rPr>
      </w:pPr>
      <w:r>
        <w:rPr>
          <w:sz w:val="24"/>
        </w:rPr>
      </w:r>
    </w:p>
    <w:p>
      <w:pPr>
        <w:pStyle w:val="Normal"/>
        <w:rPr>
          <w:sz w:val="24"/>
        </w:rPr>
      </w:pPr>
      <w:r>
        <w:rPr>
          <w:sz w:val="24"/>
        </w:rPr>
        <w:t>The LTC would track and maintain an ongoing body of reference resources, including trade publications and Internet websites, which regularly generate information or comment about the corporation and its various lines of business.  Such resources would be made available, and accessed or expanded, as required by law department or internal management, in order to accurately assess perception of the corporation and its businesses in the financial, business or general communities in evaluating legal exposures.</w:t>
      </w:r>
    </w:p>
    <w:p>
      <w:pPr>
        <w:pStyle w:val="Normal"/>
        <w:rPr>
          <w:b/>
          <w:sz w:val="24"/>
        </w:rPr>
      </w:pPr>
      <w:r>
        <w:rPr>
          <w:b/>
          <w:sz w:val="24"/>
        </w:rPr>
      </w:r>
    </w:p>
    <w:p>
      <w:pPr>
        <w:pStyle w:val="Normal"/>
        <w:rPr>
          <w:sz w:val="24"/>
        </w:rPr>
      </w:pPr>
      <w:r>
        <w:rPr>
          <w:sz w:val="24"/>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2001-09-20T12:18:00Z</dcterms:created>
  <dc:creator>Stephen F. Newton</dc:creator>
  <dc:description/>
  <dc:language>en-CA</dc:language>
  <cp:lastModifiedBy>Stephen F. Newton</cp:lastModifiedBy>
  <cp:lastPrinted>2001-09-20T15:36:00Z</cp:lastPrinted>
  <dcterms:modified xsi:type="dcterms:W3CDTF">2001-09-20T18:08:00Z</dcterms:modified>
  <cp:revision>2</cp:revision>
  <dc:subject/>
  <dc:title>Legal Information Counsel</dc:title>
</cp:coreProperties>
</file>