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/>
        <w:t>PROPOSED SITE FORWARDED BY CAMPBELL FARMING 1/16/01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Copied from faxed description: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LEGAL DESCRIPTION PER FIELD SURVEY</w:t>
      </w:r>
    </w:p>
    <w:p>
      <w:pPr>
        <w:pStyle w:val="Normal"/>
        <w:rPr/>
      </w:pPr>
      <w:r>
        <w:rPr/>
        <w:t>A tract of land within the Belen Grant, Valencia County, New Mexico, within projected Sections 12 &amp; 13, Township 5 North, Range 1 West, also within projected Sections 7, 8, 17, &amp; 18, Township 5 North, Range 1 East and being more particularly described as follows:</w:t>
      </w:r>
    </w:p>
    <w:p>
      <w:pPr>
        <w:pStyle w:val="Normal"/>
        <w:rPr/>
      </w:pPr>
      <w:r>
        <w:rPr/>
        <w:t>beginning at a 2” pipe located at the NE Corner, whence a Rock Monument, Two Mile Marker of the Nicholas Duran de Chavez Grant bears S 89</w:t>
      </w:r>
      <w:r>
        <w:rPr>
          <w:vertAlign w:val="superscript"/>
        </w:rPr>
        <w:t>o</w:t>
      </w:r>
      <w:r>
        <w:rPr/>
        <w:t xml:space="preserve"> 58’ 40” W., a distance of 1850.68 feet;</w:t>
      </w:r>
    </w:p>
    <w:p>
      <w:pPr>
        <w:pStyle w:val="Normal"/>
        <w:rPr/>
      </w:pPr>
      <w:r>
        <w:rPr/>
        <w:t>thence, S 00</w:t>
      </w:r>
      <w:r>
        <w:rPr>
          <w:vertAlign w:val="superscript"/>
        </w:rPr>
        <w:t>o</w:t>
      </w:r>
      <w:r>
        <w:rPr/>
        <w:t xml:space="preserve"> 00’ 20” E., a distance of 9037.67 feet to a No.4 rebar located at the SE Corner of the tract herein described;</w:t>
      </w:r>
    </w:p>
    <w:p>
      <w:pPr>
        <w:pStyle w:val="Normal"/>
        <w:rPr/>
      </w:pPr>
      <w:r>
        <w:rPr/>
        <w:t>thence, S 90</w:t>
      </w:r>
      <w:r>
        <w:rPr>
          <w:vertAlign w:val="superscript"/>
        </w:rPr>
        <w:t>o</w:t>
      </w:r>
      <w:r>
        <w:rPr/>
        <w:t xml:space="preserve"> 00’ 00” W., a distance of 13874.72 feet to the SW Corner of the tract herein described;</w:t>
      </w:r>
    </w:p>
    <w:p>
      <w:pPr>
        <w:pStyle w:val="Normal"/>
        <w:rPr/>
      </w:pPr>
      <w:r>
        <w:rPr/>
        <w:t>thence, N 18</w:t>
      </w:r>
      <w:r>
        <w:rPr>
          <w:vertAlign w:val="superscript"/>
        </w:rPr>
        <w:t>o</w:t>
      </w:r>
      <w:r>
        <w:rPr/>
        <w:t xml:space="preserve"> 48’ 30” W., a distance of 1254.77 feet;</w:t>
      </w:r>
    </w:p>
    <w:p>
      <w:pPr>
        <w:pStyle w:val="Normal"/>
        <w:rPr/>
      </w:pPr>
      <w:r>
        <w:rPr/>
        <w:t>thence, N 82</w:t>
      </w:r>
      <w:r>
        <w:rPr>
          <w:vertAlign w:val="superscript"/>
        </w:rPr>
        <w:t>o</w:t>
      </w:r>
      <w:r>
        <w:rPr/>
        <w:t xml:space="preserve"> 06’ 39” W., a distance of 366.40 feet;</w:t>
      </w:r>
    </w:p>
    <w:p>
      <w:pPr>
        <w:pStyle w:val="Normal"/>
        <w:rPr/>
      </w:pPr>
      <w:r>
        <w:rPr/>
        <w:t>thence, N 23</w:t>
      </w:r>
      <w:r>
        <w:rPr>
          <w:vertAlign w:val="superscript"/>
        </w:rPr>
        <w:t>o</w:t>
      </w:r>
      <w:r>
        <w:rPr/>
        <w:t xml:space="preserve"> 37’ 41” W., a distance of 603.57 feet;</w:t>
      </w:r>
    </w:p>
    <w:p>
      <w:pPr>
        <w:pStyle w:val="Normal"/>
        <w:rPr/>
      </w:pPr>
      <w:r>
        <w:rPr/>
        <w:t>thence, N 27</w:t>
      </w:r>
      <w:r>
        <w:rPr>
          <w:vertAlign w:val="superscript"/>
        </w:rPr>
        <w:t>o</w:t>
      </w:r>
      <w:r>
        <w:rPr/>
        <w:t xml:space="preserve"> 03’ 04” E., a distance of 941.30 feet;</w:t>
      </w:r>
    </w:p>
    <w:p>
      <w:pPr>
        <w:pStyle w:val="Normal"/>
        <w:rPr/>
      </w:pPr>
      <w:r>
        <w:rPr/>
        <w:t>thence, N 51</w:t>
      </w:r>
      <w:r>
        <w:rPr>
          <w:vertAlign w:val="superscript"/>
        </w:rPr>
        <w:t>o</w:t>
      </w:r>
      <w:r>
        <w:rPr/>
        <w:t xml:space="preserve"> 31’ 38” E., a distance of 703.52 feet;</w:t>
      </w:r>
    </w:p>
    <w:p>
      <w:pPr>
        <w:pStyle w:val="Normal"/>
        <w:rPr/>
      </w:pPr>
      <w:r>
        <w:rPr/>
        <w:t>thence, N 02</w:t>
      </w:r>
      <w:r>
        <w:rPr>
          <w:vertAlign w:val="superscript"/>
        </w:rPr>
        <w:t>o</w:t>
      </w:r>
      <w:r>
        <w:rPr/>
        <w:t xml:space="preserve"> 36’ 48” E., a distance of 2269.01 feet;</w:t>
      </w:r>
    </w:p>
    <w:p>
      <w:pPr>
        <w:pStyle w:val="Normal"/>
        <w:rPr/>
      </w:pPr>
      <w:r>
        <w:rPr/>
        <w:t>thence, N 28</w:t>
      </w:r>
      <w:r>
        <w:rPr>
          <w:vertAlign w:val="superscript"/>
        </w:rPr>
        <w:t>o</w:t>
      </w:r>
      <w:r>
        <w:rPr/>
        <w:t xml:space="preserve"> 53’ 19” E., a distance of 1000.76 feet;</w:t>
      </w:r>
    </w:p>
    <w:p>
      <w:pPr>
        <w:pStyle w:val="Normal"/>
        <w:rPr/>
      </w:pPr>
      <w:r>
        <w:rPr/>
        <w:t>thence, N 03</w:t>
      </w:r>
      <w:r>
        <w:rPr>
          <w:vertAlign w:val="superscript"/>
        </w:rPr>
        <w:t>o</w:t>
      </w:r>
      <w:r>
        <w:rPr/>
        <w:t xml:space="preserve"> 53’ 38” E., a distance of 1766.73 feet;</w:t>
      </w:r>
    </w:p>
    <w:p>
      <w:pPr>
        <w:pStyle w:val="Normal"/>
        <w:rPr/>
      </w:pPr>
      <w:r>
        <w:rPr/>
        <w:t>thence, N 28</w:t>
      </w:r>
      <w:r>
        <w:rPr>
          <w:vertAlign w:val="superscript"/>
        </w:rPr>
        <w:t>o</w:t>
      </w:r>
      <w:r>
        <w:rPr/>
        <w:t xml:space="preserve"> 22’ 11” E., a distance of 1204.86 feet to the NW Corner of the tract herein described;</w:t>
      </w:r>
    </w:p>
    <w:p>
      <w:pPr>
        <w:pStyle w:val="Normal"/>
        <w:rPr/>
      </w:pPr>
      <w:r>
        <w:rPr/>
        <w:t>thence, N 89</w:t>
      </w:r>
      <w:r>
        <w:rPr>
          <w:vertAlign w:val="superscript"/>
        </w:rPr>
        <w:t>o</w:t>
      </w:r>
      <w:r>
        <w:rPr/>
        <w:t xml:space="preserve"> 58’ 40” E., a distance of 12831.86 feet to the Point of the Beginning.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Containing 2880.7361 acres, more or less.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LEGAL DESCRIPTION OF QUITCLAIM DEED</w:t>
      </w:r>
    </w:p>
    <w:p>
      <w:pPr>
        <w:pStyle w:val="Normal"/>
        <w:rPr/>
      </w:pPr>
      <w:r>
        <w:rPr/>
        <w:t>That portion of Sections 7, 8, 17, and 18, Township 5 North, Range 1 East, N.M.P.M.,  and that portion of Sections 12, and 13, Township 5 North, Range 1 West, N.M.P.M.,  within the exterior boundaries of the Belen Grant, Valencia County, State of New Mexico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start"/>
        <w:rPr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2001-01-23T13:07:00Z</dcterms:created>
  <dc:creator>Steve Rutherford</dc:creator>
  <dc:description/>
  <dc:language>en-CA</dc:language>
  <cp:lastModifiedBy>Steve Rutherford</cp:lastModifiedBy>
  <dcterms:modified xsi:type="dcterms:W3CDTF">2001-01-23T13:30:00Z</dcterms:modified>
  <cp:revision>4</cp:revision>
  <dc:subject/>
  <dc:title/>
</cp:coreProperties>
</file>