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1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5850"/>
      </w:tblGrid>
      <w:tr>
        <w:trPr/>
        <w:tc>
          <w:tcPr>
            <w:tcW w:w="39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  <w:sz w:val="22"/>
                <w:lang w:val="en-CA" w:eastAsia="en-CA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  <w:lang w:val="en-CA" w:eastAsia="en-C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Copperplate Gothic Bold" w:hAnsi="Copperplate Gothic Bold" w:cs="Copperplate Gothic Bold"/>
                <w:sz w:val="36"/>
              </w:rPr>
            </w:pPr>
            <w:r>
              <w:rPr>
                <w:rFonts w:cs="Copperplate Gothic Bold" w:ascii="Copperplate Gothic Bold" w:hAnsi="Copperplate Gothic Bold"/>
                <w:sz w:val="36"/>
              </w:rPr>
              <w:t>Lawrence R. Thorne, Ph.D.</w:t>
            </w:r>
          </w:p>
          <w:p>
            <w:pPr>
              <w:pStyle w:val="Normal"/>
              <w:jc w:val="center"/>
              <w:rPr>
                <w:rFonts w:ascii="Copperplate Gothic Bold" w:hAnsi="Copperplate Gothic Bold" w:cs="Copperplate Gothic Bold"/>
                <w:sz w:val="36"/>
              </w:rPr>
            </w:pPr>
            <w:r>
              <w:rPr>
                <w:rFonts w:cs="Copperplate Gothic Bold" w:ascii="Copperplate Gothic Bold" w:hAnsi="Copperplate Gothic Bold"/>
                <w:sz w:val="36"/>
              </w:rPr>
            </w:r>
          </w:p>
          <w:p>
            <w:pPr>
              <w:pStyle w:val="Normal"/>
              <w:jc w:val="center"/>
              <w:rPr>
                <w:rFonts w:ascii="Copperplate Gothic Bold" w:hAnsi="Copperplate Gothic Bold" w:cs="Copperplate Gothic Bold"/>
                <w:sz w:val="36"/>
              </w:rPr>
            </w:pPr>
            <w:r>
              <w:rPr>
                <w:rFonts w:cs="Copperplate Gothic Bold" w:ascii="Copperplate Gothic Bold" w:hAnsi="Copperplate Gothic Bold"/>
                <w:sz w:val="36"/>
              </w:rPr>
              <w:t xml:space="preserve">Presentation and meeting </w:t>
            </w:r>
          </w:p>
          <w:p>
            <w:pPr>
              <w:pStyle w:val="Normal"/>
              <w:jc w:val="center"/>
              <w:rPr>
                <w:rFonts w:ascii="Copperplate Gothic Bold" w:hAnsi="Copperplate Gothic Bold" w:cs="Copperplate Gothic Bold"/>
                <w:b/>
                <w:sz w:val="36"/>
              </w:rPr>
            </w:pPr>
            <w:r>
              <w:rPr>
                <w:rFonts w:cs="Copperplate Gothic Bold" w:ascii="Copperplate Gothic Bold" w:hAnsi="Copperplate Gothic Bold"/>
                <w:sz w:val="36"/>
              </w:rPr>
              <w:t>schedule</w:t>
            </w:r>
          </w:p>
        </w:tc>
      </w:tr>
    </w:tbl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b w:val="false"/>
          <w:color w:val="800080"/>
          <w:u w:val="single"/>
        </w:rPr>
      </w:pPr>
      <w:r>
        <w:rPr>
          <w:rFonts w:cs="Arial Rounded MT Bold" w:ascii="Arial Rounded MT Bold" w:hAnsi="Arial Rounded MT Bold"/>
          <w:b w:val="false"/>
          <w:color w:val="800080"/>
          <w:u w:val="single"/>
        </w:rPr>
        <w:t>Friday, May 4, 2001 – EB19C2</w:t>
      </w:r>
    </w:p>
    <w:p>
      <w:pPr>
        <w:pStyle w:val="Normal"/>
        <w:jc w:val="center"/>
        <w:rPr>
          <w:rFonts w:ascii="Arial Rounded MT Bold" w:hAnsi="Arial Rounded MT Bold" w:cs="Arial Rounded MT Bold"/>
          <w:b/>
          <w:color w:val="800080"/>
          <w:sz w:val="22"/>
          <w:u w:val="single"/>
        </w:rPr>
      </w:pPr>
      <w:r>
        <w:rPr>
          <w:rFonts w:cs="Arial Rounded MT Bold" w:ascii="Arial Rounded MT Bold" w:hAnsi="Arial Rounded MT Bold"/>
          <w:b/>
          <w:color w:val="800080"/>
          <w:sz w:val="22"/>
          <w:u w:val="single"/>
        </w:rPr>
      </w:r>
    </w:p>
    <w:tbl>
      <w:tblPr>
        <w:tblW w:w="819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030"/>
      </w:tblGrid>
      <w:tr>
        <w:trPr>
          <w:trHeight w:val="225" w:hRule="atLeast"/>
        </w:trPr>
        <w:tc>
          <w:tcPr>
            <w:tcW w:w="216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9:00 – 9:30 AM</w:t>
            </w:r>
          </w:p>
        </w:tc>
        <w:tc>
          <w:tcPr>
            <w:tcW w:w="603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  <w:b/>
              </w:rPr>
              <w:t>Vince Kaminski. Managing Director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9:30 – 10:00 AM</w:t>
            </w:r>
          </w:p>
        </w:tc>
        <w:tc>
          <w:tcPr>
            <w:tcW w:w="603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Stinson Gibner, Vice President</w:t>
            </w:r>
          </w:p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  <w:b/>
              </w:rPr>
              <w:t>Tanya Tamarchenko, Director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10:00 – 11:30 AM</w:t>
            </w:r>
          </w:p>
        </w:tc>
        <w:tc>
          <w:tcPr>
            <w:tcW w:w="60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 Rounded MT Bold" w:ascii="Arial Rounded MT Bold" w:hAnsi="Arial Rounded MT Bold"/>
                <w:b/>
              </w:rPr>
              <w:t>Presentation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11:30 – 1:00 PM</w:t>
            </w:r>
          </w:p>
        </w:tc>
        <w:tc>
          <w:tcPr>
            <w:tcW w:w="603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bCs/>
              </w:rPr>
            </w:pPr>
            <w:r>
              <w:rPr>
                <w:rFonts w:cs="Arial Rounded MT Bold" w:ascii="Arial Rounded MT Bold" w:hAnsi="Arial Rounded MT Bold"/>
                <w:b/>
                <w:bCs/>
              </w:rPr>
              <w:t>Lunch with Vasant Shanbhogue, Vice President and Krishna Krishnarao, Vice President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  <w:bCs/>
              </w:rPr>
            </w:pPr>
            <w:r>
              <w:rPr>
                <w:rFonts w:cs="Arial Rounded MT Bold" w:ascii="Arial Rounded MT Bold" w:hAnsi="Arial Rounded MT Bold"/>
                <w:b/>
                <w:bCs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1:00 – 1:30 PM</w:t>
            </w:r>
          </w:p>
        </w:tc>
        <w:tc>
          <w:tcPr>
            <w:tcW w:w="6030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 Rounded MT Bold" w:ascii="Arial Rounded MT Bold" w:hAnsi="Arial Rounded MT Bold"/>
                <w:b/>
              </w:rPr>
              <w:t>Alex Huang, Manager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1:30 – 2:00 PM</w:t>
            </w:r>
          </w:p>
        </w:tc>
        <w:tc>
          <w:tcPr>
            <w:tcW w:w="603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Kenneth Deng, Manager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sectPr>
      <w:type w:val="nextPage"/>
      <w:pgSz w:w="12240" w:h="15840"/>
      <w:pgMar w:left="1800" w:right="1800" w:gutter="0" w:header="0" w:top="288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Arial Rounded MT Bold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pperplate Gothic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" w:hAnsi="Arial Rounded MT Bold" w:cs="Arial Rounded MT Bold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 Rounded MT Bold" w:hAnsi="Arial Rounded MT Bold" w:cs="Arial Rounded MT Bold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432" w:start="0" w:end="0"/>
      <w:outlineLvl w:val="4"/>
    </w:pPr>
    <w:rPr>
      <w:rFonts w:ascii="Arial Rounded MT Bold" w:hAnsi="Arial Rounded MT Bold" w:cs="Arial Rounded MT Bold"/>
      <w:b/>
      <w:i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252" w:start="0" w:end="0"/>
      <w:outlineLvl w:val="5"/>
    </w:pPr>
    <w:rPr>
      <w:rFonts w:ascii="Arial Rounded MT Bold" w:hAnsi="Arial Rounded MT Bold" w:cs="Arial Rounded MT Bold"/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 Rounded MT Bold" w:hAnsi="Arial Rounded MT Bold" w:cs="Arial Rounded MT Bold"/>
      <w:b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 Rounded MT Bold" w:hAnsi="Arial Rounded MT Bold" w:cs="Arial Rounded MT Bold"/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2001-04-27T16:35:00Z</dcterms:created>
  <dc:creator>scrensh</dc:creator>
  <dc:description/>
  <dc:language>en-CA</dc:language>
  <cp:lastModifiedBy>scrensh</cp:lastModifiedBy>
  <cp:lastPrinted>2000-07-31T14:11:00Z</cp:lastPrinted>
  <dcterms:modified xsi:type="dcterms:W3CDTF">2001-05-01T14:06:00Z</dcterms:modified>
  <cp:revision>3</cp:revision>
  <dc:subject/>
  <dc:title>Thursday, April 27, 2000</dc:title>
</cp:coreProperties>
</file>