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0"/>
        <w:rPr/>
      </w:pPr>
      <w:r>
        <w:rPr>
          <w:b/>
        </w:rPr>
        <w:t>(  )     Additional Event of  Default</w:t>
      </w:r>
      <w:r>
        <w:rPr/>
        <w:t xml:space="preserve">.  (a)  With respect to Party B, all of the representations, warranties, covenants, triggering events and events of default contained in (i) the [describe senior lender(s) agreement] dated [     ], as amended, supplemented and/or restated from time to time (the “Loan Agreement”), among Party B, the financial institutions named therein and [any agents] (collectively  the “Lenders”), (ii)  the [Master Gas Purchase Sale Agreement] dated [    ], as amended, supplemented and/or restated from time to time, between Party A, as Seller, and Party B, as Buyer (the “Gas Agreement”), and (iii) the Newsprint Purchase and Sale Agreement dated [    ], as amended, supplemented and/or restated from time to time, between Party B, as Seller, and Party A, as Buyer (the “Newsprint Agreement”), are incorporated herein by reference, and such provisions shall continue to be incorporated herein and be effective hereunder (whether or not any of the Loan Agreement, the Gas Agreement or the Newsprint Agreement shall terminate at any time hereafter). </w:t>
      </w:r>
    </w:p>
    <w:p>
      <w:pPr>
        <w:pStyle w:val="Normal"/>
        <w:rPr/>
      </w:pPr>
      <w:r>
        <w:rPr/>
      </w:r>
    </w:p>
    <w:p>
      <w:pPr>
        <w:pStyle w:val="Normal"/>
        <w:numPr>
          <w:ilvl w:val="0"/>
          <w:numId w:val="1"/>
        </w:numPr>
        <w:rPr/>
      </w:pPr>
      <w:r>
        <w:rPr/>
        <w:t>The following clause[s] (ix) [and (x)] will constitute [an] additional Event[s] of Default for purposes of Section 5(a):</w:t>
      </w:r>
    </w:p>
    <w:p>
      <w:pPr>
        <w:pStyle w:val="Normal"/>
        <w:rPr/>
      </w:pPr>
      <w:r>
        <w:rPr/>
      </w:r>
    </w:p>
    <w:p>
      <w:pPr>
        <w:pStyle w:val="Normal"/>
        <w:numPr>
          <w:ilvl w:val="0"/>
          <w:numId w:val="2"/>
        </w:numPr>
        <w:rPr/>
      </w:pPr>
      <w:r>
        <w:rPr/>
        <w:t>The occurrence of an Event of Default, Triggering Event  [or Force Majeure], as defined under any of the Loan Agreement, Gas Agreement or the Newsprint Agreement, the provisions of which are incorporated herein by reference, with respect to Party B.</w:t>
      </w:r>
    </w:p>
    <w:p>
      <w:pPr>
        <w:pStyle w:val="Normal"/>
        <w:numPr>
          <w:ilvl w:val="0"/>
          <w:numId w:val="2"/>
        </w:numPr>
        <w:rPr/>
      </w:pPr>
      <w:r>
        <w:rPr/>
        <w:t>[to be determined]</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t>Insert for Pari Passu:</w:t>
      </w:r>
    </w:p>
    <w:p>
      <w:pPr>
        <w:pStyle w:val="Normal"/>
        <w:ind w:start="360" w:end="0"/>
        <w:rPr/>
      </w:pPr>
      <w:r>
        <w:rPr/>
      </w:r>
    </w:p>
    <w:p>
      <w:pPr>
        <w:pStyle w:val="Normal"/>
        <w:numPr>
          <w:ilvl w:val="0"/>
          <w:numId w:val="0"/>
        </w:numPr>
        <w:ind w:hanging="0" w:start="0"/>
        <w:rPr/>
      </w:pPr>
      <w:r>
        <w:rPr/>
        <w:t xml:space="preserve">Party B represents and warrants to Party A that the payment obligations of Party B under this Agreement shall rank pari passu with the amounts, indebtedness and damages owing to the Lenders under or in connection with the Loan Agreement.  This representation shall constitute an additional representation (h) for the purposes of Section 3 of this Agreement.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360"/>
        </w:tabs>
        <w:ind w:start="360" w:hanging="360"/>
      </w:pPr>
      <w:rPr/>
    </w:lvl>
  </w:abstractNum>
  <w:abstractNum w:abstractNumId="2">
    <w:lvl w:ilvl="0">
      <w:start w:val="9"/>
      <w:numFmt w:val="lowerRoman"/>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1999-09-14T23:49:00Z</dcterms:created>
  <dc:creator>Sara Shackleton</dc:creator>
  <dc:description/>
  <dc:language>en-CA</dc:language>
  <cp:lastModifiedBy>Sara Shackleton</cp:lastModifiedBy>
  <cp:lastPrinted>1999-09-14T22:01:00Z</cp:lastPrinted>
  <dcterms:modified xsi:type="dcterms:W3CDTF">1999-09-15T00:32:00Z</dcterms:modified>
  <cp:revision>14</cp:revision>
  <dc:subject/>
  <dc:title>Additional Event of  Default</dc:title>
</cp:coreProperties>
</file>