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990" w:leader="none"/>
        </w:tabs>
        <w:jc w:val="center"/>
        <w:rPr>
          <w:b/>
          <w:bCs/>
          <w:sz w:val="24"/>
          <w:szCs w:val="24"/>
          <w:u w:val="single"/>
        </w:rPr>
      </w:pPr>
      <w:r>
        <w:rPr>
          <w:b/>
          <w:bCs/>
          <w:sz w:val="24"/>
          <w:szCs w:val="24"/>
          <w:u w:val="single"/>
        </w:rPr>
        <w:t xml:space="preserve">NOTICE OF SELECTION OF REPRESENTATIVE </w:t>
      </w:r>
    </w:p>
    <w:p>
      <w:pPr>
        <w:pStyle w:val="Normal"/>
        <w:tabs>
          <w:tab w:val="clear" w:pos="720"/>
          <w:tab w:val="left" w:pos="990" w:leader="none"/>
        </w:tabs>
        <w:jc w:val="center"/>
        <w:rPr>
          <w:b/>
          <w:bCs/>
          <w:sz w:val="24"/>
          <w:szCs w:val="24"/>
          <w:u w:val="single"/>
        </w:rPr>
      </w:pPr>
      <w:r>
        <w:rPr>
          <w:b/>
          <w:bCs/>
          <w:sz w:val="24"/>
          <w:szCs w:val="24"/>
          <w:u w:val="single"/>
        </w:rPr>
        <w:t xml:space="preserve">OF LARGE CONSUMERS AS A MEMBER OF </w:t>
      </w:r>
    </w:p>
    <w:p>
      <w:pPr>
        <w:pStyle w:val="Normal"/>
        <w:tabs>
          <w:tab w:val="clear" w:pos="720"/>
          <w:tab w:val="left" w:pos="990" w:leader="none"/>
        </w:tabs>
        <w:jc w:val="center"/>
        <w:rPr>
          <w:b/>
          <w:bCs/>
          <w:sz w:val="24"/>
          <w:szCs w:val="24"/>
          <w:u w:val="single"/>
        </w:rPr>
      </w:pPr>
      <w:r>
        <w:rPr>
          <w:b/>
          <w:bCs/>
          <w:sz w:val="24"/>
          <w:szCs w:val="24"/>
          <w:u w:val="single"/>
        </w:rPr>
        <w:t>THE EXECUTIVE COMMITTEE OF THE</w:t>
      </w:r>
    </w:p>
    <w:p>
      <w:pPr>
        <w:pStyle w:val="Normal"/>
        <w:tabs>
          <w:tab w:val="clear" w:pos="720"/>
          <w:tab w:val="left" w:pos="990" w:leader="none"/>
        </w:tabs>
        <w:jc w:val="center"/>
        <w:rPr>
          <w:b/>
          <w:bCs/>
          <w:sz w:val="24"/>
          <w:szCs w:val="24"/>
          <w:u w:val="single"/>
        </w:rPr>
      </w:pPr>
      <w:r>
        <w:rPr>
          <w:b/>
          <w:bCs/>
          <w:sz w:val="24"/>
          <w:szCs w:val="24"/>
          <w:u w:val="single"/>
        </w:rPr>
        <w:t>NEW YORK STATE RELIABILITY COUNCIL</w:t>
      </w:r>
    </w:p>
    <w:p>
      <w:pPr>
        <w:pStyle w:val="Normal"/>
        <w:tabs>
          <w:tab w:val="clear" w:pos="720"/>
          <w:tab w:val="left" w:pos="990" w:leader="none"/>
        </w:tabs>
        <w:jc w:val="both"/>
        <w:rPr>
          <w:b/>
          <w:bCs/>
          <w:sz w:val="24"/>
          <w:szCs w:val="24"/>
          <w:u w:val="single"/>
        </w:rPr>
      </w:pPr>
      <w:r>
        <w:rPr>
          <w:b/>
          <w:bCs/>
          <w:sz w:val="24"/>
          <w:szCs w:val="24"/>
          <w:u w:val="single"/>
        </w:rPr>
      </w:r>
    </w:p>
    <w:p>
      <w:pPr>
        <w:pStyle w:val="Normal"/>
        <w:tabs>
          <w:tab w:val="clear" w:pos="720"/>
          <w:tab w:val="left" w:pos="990" w:leader="none"/>
        </w:tabs>
        <w:jc w:val="both"/>
        <w:rPr>
          <w:b/>
          <w:bCs/>
          <w:sz w:val="24"/>
          <w:szCs w:val="24"/>
          <w:u w:val="single"/>
        </w:rPr>
      </w:pPr>
      <w:r>
        <w:rPr>
          <w:b/>
          <w:bCs/>
          <w:sz w:val="24"/>
          <w:szCs w:val="24"/>
          <w:u w:val="single"/>
        </w:rPr>
      </w:r>
    </w:p>
    <w:p>
      <w:pPr>
        <w:pStyle w:val="Normal"/>
        <w:spacing w:lineRule="auto" w:line="480"/>
        <w:jc w:val="both"/>
        <w:rPr/>
      </w:pPr>
      <w:r>
        <w:rPr>
          <w:sz w:val="24"/>
          <w:szCs w:val="24"/>
        </w:rPr>
        <w:tab/>
        <w:t>Pursuant to procedures approved by the Board of Directors of the New York Independent System Operator, the seat on the Executive Committee of the New York State Reliability Council ("NYSRC") that is allocated to Large Consumers (</w:t>
      </w:r>
      <w:r>
        <w:rPr>
          <w:i/>
          <w:iCs/>
          <w:sz w:val="24"/>
          <w:szCs w:val="24"/>
        </w:rPr>
        <w:t>i.e.</w:t>
      </w:r>
      <w:r>
        <w:rPr>
          <w:sz w:val="24"/>
          <w:szCs w:val="24"/>
        </w:rPr>
        <w:t xml:space="preserve">, an Industrial Consumer or a Commercial Consumer whose peak load in any month within the previous twelve months was two megawatts or more) shall be filled by a representative designated by the entity that would best represent industrial and large commercial consumers.  The initial two year term of the representative of Large Consumers on the NYSRC Executive Committee has expired and a representative must be selected to fill the term expiring on July 31, 2003.  Any party who is a Large Consumer and is willing to provide financial support for the annual dues of the NYSRC may participate in the selection process.  The annual dues currently payable by the representative of Large Consumers is $5,000.  Expenses related to participation in the NYSRC will be borne by the representative of Large Consumers.  </w:t>
      </w:r>
    </w:p>
    <w:p>
      <w:pPr>
        <w:pStyle w:val="Normal"/>
        <w:spacing w:lineRule="auto" w:line="480"/>
        <w:jc w:val="both"/>
        <w:rPr>
          <w:sz w:val="16"/>
          <w:szCs w:val="16"/>
        </w:rPr>
      </w:pPr>
      <w:r>
        <w:rPr>
          <w:sz w:val="24"/>
          <w:szCs w:val="24"/>
        </w:rPr>
        <w:tab/>
        <w:t>Any Large Consumer qualified to participate should advise the Secretary of the NYSRC Executive Committee, Joseph C. Fleury, of its choice of the entity that would best represent Large Consumers, by no later than October 19, 2001.  The entity to represent Large Consumers will be selected on a one party - one vote basis.  Mr. Fleury may be contacted by e-mail at "jcfleury@nyseg.com", or by fax at (607) 762-4862.</w:t>
      </w:r>
    </w:p>
    <w:p>
      <w:pPr>
        <w:pStyle w:val="Normal"/>
        <w:rPr>
          <w:sz w:val="16"/>
          <w:szCs w:val="16"/>
        </w:rPr>
      </w:pPr>
      <w:r>
        <w:rPr>
          <w:sz w:val="16"/>
          <w:szCs w:val="16"/>
        </w:rPr>
      </w:r>
    </w:p>
    <w:sectPr>
      <w:type w:val="nextPage"/>
      <w:pgSz w:w="12240" w:h="15840"/>
      <w:pgMar w:left="1800" w:right="180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2001-10-11T14:39:00Z</dcterms:created>
  <dc:creator>NYSEG</dc:creator>
  <dc:description/>
  <dc:language>en-CA</dc:language>
  <cp:lastModifiedBy>NYSEG</cp:lastModifiedBy>
  <dcterms:modified xsi:type="dcterms:W3CDTF">2001-10-11T14:42:00Z</dcterms:modified>
  <cp:revision>2</cp:revision>
  <dc:subject/>
  <dc:title>NOTICE OF SELECTION OF REPRESENTATIVE </dc:title>
</cp:coreProperties>
</file>