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July 9, 2001</w:t>
      </w:r>
    </w:p>
    <w:p>
      <w:pPr>
        <w:pStyle w:val="Normal"/>
        <w:jc w:val="center"/>
        <w:rPr/>
      </w:pPr>
      <w:r>
        <w:rPr/>
      </w:r>
    </w:p>
    <w:p>
      <w:pPr>
        <w:pStyle w:val="Normal"/>
        <w:jc w:val="center"/>
        <w:rPr/>
      </w:pPr>
      <w:r>
        <w:rPr/>
      </w:r>
    </w:p>
    <w:p>
      <w:pPr>
        <w:pStyle w:val="Normal"/>
        <w:jc w:val="both"/>
        <w:rPr/>
      </w:pPr>
      <w:r>
        <w:rPr/>
        <w:t>General Guaicaipuro Lameda</w:t>
      </w:r>
    </w:p>
    <w:p>
      <w:pPr>
        <w:pStyle w:val="Normal"/>
        <w:jc w:val="both"/>
        <w:rPr/>
      </w:pPr>
      <w:r>
        <w:rPr/>
        <w:t>Presidente de PDVSA</w:t>
      </w:r>
    </w:p>
    <w:p>
      <w:pPr>
        <w:pStyle w:val="Normal"/>
        <w:jc w:val="both"/>
        <w:rPr/>
      </w:pPr>
      <w:r>
        <w:rPr/>
        <w:t>Av. Libertador, Torre Oeste, PH</w:t>
      </w:r>
    </w:p>
    <w:p>
      <w:pPr>
        <w:pStyle w:val="Normal"/>
        <w:jc w:val="both"/>
        <w:rPr/>
      </w:pPr>
      <w:r>
        <w:rPr/>
        <w:t>Caracas, Venezuela</w:t>
      </w:r>
    </w:p>
    <w:p>
      <w:pPr>
        <w:pStyle w:val="Normal"/>
        <w:jc w:val="both"/>
        <w:rPr/>
      </w:pPr>
      <w:r>
        <w:rPr/>
      </w:r>
    </w:p>
    <w:p>
      <w:pPr>
        <w:pStyle w:val="Normal"/>
        <w:jc w:val="both"/>
        <w:rPr/>
      </w:pPr>
      <w:r>
        <w:rPr/>
        <w:t>Re:  Enron LNG Project Jose</w:t>
      </w:r>
    </w:p>
    <w:p>
      <w:pPr>
        <w:pStyle w:val="Normal"/>
        <w:jc w:val="both"/>
        <w:rPr/>
      </w:pPr>
      <w:r>
        <w:rPr/>
      </w:r>
    </w:p>
    <w:p>
      <w:pPr>
        <w:pStyle w:val="Normal"/>
        <w:jc w:val="both"/>
        <w:rPr/>
      </w:pPr>
      <w:r>
        <w:rPr/>
        <w:t>General Lameda:</w:t>
      </w:r>
    </w:p>
    <w:p>
      <w:pPr>
        <w:pStyle w:val="Normal"/>
        <w:jc w:val="both"/>
        <w:rPr/>
      </w:pPr>
      <w:r>
        <w:rPr/>
      </w:r>
    </w:p>
    <w:p>
      <w:pPr>
        <w:pStyle w:val="Normal"/>
        <w:jc w:val="both"/>
        <w:rPr/>
      </w:pPr>
      <w:r>
        <w:rPr/>
        <w:t>I want to thank you for your time in meeting with us on Friday July 6.  I believe the meeting resulted in a very useful exchange of views and Enron looks forward to receiving the decision regarding Project Jose that you indicated would be made by the end of this month.  The purpose of this letter is to provide you with a summary of the current situation and issues from Enron’s perspective.</w:t>
      </w:r>
    </w:p>
    <w:p>
      <w:pPr>
        <w:pStyle w:val="Normal"/>
        <w:jc w:val="both"/>
        <w:rPr/>
      </w:pPr>
      <w:r>
        <w:rPr/>
      </w:r>
    </w:p>
    <w:p>
      <w:pPr>
        <w:pStyle w:val="Normal"/>
        <w:jc w:val="both"/>
        <w:rPr/>
      </w:pPr>
      <w:r>
        <w:rPr/>
        <w:t>As we discussed, demand for natural gas in North America is and is projected to remain very strong.  LNG will play an important role in serving this demand, but faces severe constraints due to limited existing import terminal capacity and the difficulties and delays in trying to permit and construct new terminal capacity.  At this point in time, Enron’s capacity at the Elba Island LNG terminal (160,000 mmbtu/d) and at the new Bahamas terminal being developed by Enron (400,000 mmbtu/d) represents the only remaining unsubscribed terminal capacity into the North American market.  With respect to this terminal capacity, Enron’s preferred and desired alternative is to use LNG supply coming from Project Jose to fill a large part of its requirements.  Nevertheless, due to the significant delays in moving Project Jose forward, Enron has now received proposals from and is in various stages of negotiation with potential LNG suppliers for nearly three times the terminal capacity available, deliverable in the 2005-2006 time frame.</w:t>
      </w:r>
    </w:p>
    <w:p>
      <w:pPr>
        <w:pStyle w:val="Normal"/>
        <w:jc w:val="both"/>
        <w:rPr/>
      </w:pPr>
      <w:r>
        <w:rPr/>
      </w:r>
    </w:p>
    <w:p>
      <w:pPr>
        <w:pStyle w:val="Normal"/>
        <w:jc w:val="both"/>
        <w:rPr/>
      </w:pPr>
      <w:r>
        <w:rPr/>
        <w:t xml:space="preserve">Enron believes that participation in this early round of LNG supply is critical to the success of a prospective new LNG supplier like Venezuela.  Worldwide, there is in excess of 4 Bcf/d of LNG coming to market in the 2004-2006 time frame, with an additional 2.5 Bcf/d under development and intending to come to market in the 2007-2008 time frame.  Delay in making a firm delivery commitment in the near term will significantly reduce the probability of success of Venezuela’s entry into the LNG market due to terminal capacity constraints, uncertainty regarding development of additional terminal capacity, and increasingly tough competition from alternative existing and new LNG suppliers in the region.    </w:t>
      </w:r>
    </w:p>
    <w:p>
      <w:pPr>
        <w:pStyle w:val="Normal"/>
        <w:jc w:val="both"/>
        <w:rPr/>
      </w:pPr>
      <w:r>
        <w:rPr/>
      </w:r>
    </w:p>
    <w:p>
      <w:pPr>
        <w:pStyle w:val="Normal"/>
        <w:jc w:val="both"/>
        <w:rPr/>
      </w:pPr>
      <w:r>
        <w:rPr/>
        <w:t xml:space="preserve">Enron’s primary objective is to acquire LNG supplies in the 2005-2006 time frame to fill its terminal capacity and to take advantage of the opportunities in the North American market.  Enron believes that a commitment by Venezuela to provide gas to Project Jose in this time frame would be in our mutual interest and would allow Enron to reserve a portion of its remaining terminal capacity to accept the LNG supply coming from Project Jose.  If Venezuela is unable to make such a commitment in the near term, however, Enron will nonetheless need to fill its LNG supply requirements in the near term from other sources and would view Venezuela as a potential future LNG supplier if market demand and available terminal capacity support such future purchases.  </w:t>
      </w:r>
    </w:p>
    <w:p>
      <w:pPr>
        <w:pStyle w:val="Normal"/>
        <w:jc w:val="both"/>
        <w:rPr/>
      </w:pPr>
      <w:r>
        <w:rPr/>
      </w:r>
    </w:p>
    <w:p>
      <w:pPr>
        <w:pStyle w:val="Normal"/>
        <w:jc w:val="both"/>
        <w:rPr/>
      </w:pPr>
      <w:r>
        <w:rPr/>
        <w:t>Again, thank you for your time in meeting with us.  If you have any questions regarding the points raised in this letter or wish to discuss further please do not hesitate to contact me.</w:t>
      </w:r>
    </w:p>
    <w:p>
      <w:pPr>
        <w:pStyle w:val="Normal"/>
        <w:jc w:val="both"/>
        <w:rPr/>
      </w:pPr>
      <w:r>
        <w:rPr/>
      </w:r>
    </w:p>
    <w:p>
      <w:pPr>
        <w:pStyle w:val="Normal"/>
        <w:jc w:val="both"/>
        <w:rPr/>
      </w:pPr>
      <w:r>
        <w:rPr/>
      </w:r>
    </w:p>
    <w:p>
      <w:pPr>
        <w:pStyle w:val="Normal"/>
        <w:jc w:val="both"/>
        <w:rPr/>
      </w:pPr>
      <w:r>
        <w:rPr/>
        <w:t>Very truly yours,</w:t>
      </w:r>
    </w:p>
    <w:p>
      <w:pPr>
        <w:pStyle w:val="Normal"/>
        <w:jc w:val="both"/>
        <w:rPr/>
      </w:pPr>
      <w:r>
        <w:rPr/>
      </w:r>
    </w:p>
    <w:p>
      <w:pPr>
        <w:pStyle w:val="Normal"/>
        <w:jc w:val="both"/>
        <w:rPr/>
      </w:pPr>
      <w:r>
        <w:rPr/>
      </w:r>
    </w:p>
    <w:p>
      <w:pPr>
        <w:pStyle w:val="Normal"/>
        <w:jc w:val="both"/>
        <w:rPr/>
      </w:pPr>
      <w:r>
        <w:rPr/>
        <w:t xml:space="preserve">Eric Gonzales </w:t>
      </w:r>
    </w:p>
    <w:p>
      <w:pPr>
        <w:pStyle w:val="Normal"/>
        <w:jc w:val="both"/>
        <w:rPr/>
      </w:pPr>
      <w:r>
        <w:rPr/>
      </w:r>
    </w:p>
    <w:p>
      <w:pPr>
        <w:pStyle w:val="Normal"/>
        <w:jc w:val="both"/>
        <w:rPr/>
      </w:pPr>
      <w:r>
        <w:rPr/>
        <w:t>Cc:  Vincenzo Paglione, Nelson Nava</w:t>
      </w:r>
    </w:p>
    <w:p>
      <w:pPr>
        <w:pStyle w:val="Normal"/>
        <w:jc w:val="both"/>
        <w:rPr/>
      </w:pPr>
      <w:r>
        <w:rPr/>
        <w:t xml:space="preserve">     </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2001-07-09T10:36:00Z</dcterms:created>
  <dc:creator>ngerstan</dc:creator>
  <dc:description/>
  <dc:language>en-CA</dc:language>
  <cp:lastModifiedBy>ngerstan</cp:lastModifiedBy>
  <cp:lastPrinted>2001-07-09T09:59:00Z</cp:lastPrinted>
  <dcterms:modified xsi:type="dcterms:W3CDTF">2001-07-09T19:35:00Z</dcterms:modified>
  <cp:revision>7</cp:revision>
  <dc:subject/>
  <dc:title>July 8, 2001</dc:title>
</cp:coreProperties>
</file>