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On the Friday afternoon before Christmas in December 2000, John Zufferli left me with parameters to execute a trade with Lakeside Meat Packers while he was out of the office.  He left me offer prices for two long-term deals (3 and 5 years) and stipulated that the trades could only be executed subject to credit provisions.  For the shorter term deal, a credit provision (as I recall, it was a 6 million dollar credit guarantee from Lakeside’s parent company) had been provided by the credit department (Tracy Ngo), but for the longer term deal, there was no suggested provision in place from Credit.</w:t>
      </w:r>
    </w:p>
    <w:p>
      <w:pPr>
        <w:pStyle w:val="Normal"/>
        <w:rPr/>
      </w:pPr>
      <w:r>
        <w:rPr/>
      </w:r>
    </w:p>
    <w:p>
      <w:pPr>
        <w:pStyle w:val="Normal"/>
        <w:rPr/>
      </w:pPr>
      <w:r>
        <w:rPr/>
        <w:t xml:space="preserve">I called Tracy Ngo and asked about what type of credit provision needed to be in place for the longer term deal and she said that an ISDA would have to be in place as well as a 10 million dollar credit guarantee from Lakeside’s parent company.  </w:t>
      </w:r>
    </w:p>
    <w:p>
      <w:pPr>
        <w:pStyle w:val="Normal"/>
        <w:rPr/>
      </w:pPr>
      <w:r>
        <w:rPr/>
      </w:r>
    </w:p>
    <w:p>
      <w:pPr>
        <w:pStyle w:val="Normal"/>
        <w:rPr/>
      </w:pPr>
      <w:r>
        <w:rPr/>
        <w:t xml:space="preserve">D.J. Havrelock from Lakeside called and I repeated the offer prices for the two deals John had given me.  D.J. was interested in the five-year deal and asked for a better price.  I gave him John’s cellular phone number so that he could talk to him directly.  He called back later and said that he couldn’t dial John’s number due to technical difficulties.  I called John and John didn’t lower his offer price.  I called D.J. back and he agreed to transact on John’s original offer price.  We talked on my (untaped) line first and discussed the details and then I called him back on John’s line (supposedly taped) and we agreed to the terms of the deal.  It went something like “Enron sells 4 MW of energy for 5 years to Lakeside at a price of 93$, subject to credit terms”.  At the time D.J. said credit “shouldn’t be a problem” and gave me the name and number of someone who could handle the credit terms for Lakeside.  I left a message with Tracy Ngo in Portland with the number of the Lakeside credit person and called John to let him know that the trade had been done as specified.  </w:t>
      </w:r>
    </w:p>
    <w:p>
      <w:pPr>
        <w:pStyle w:val="Normal"/>
        <w:rPr/>
      </w:pPr>
      <w:r>
        <w:rPr/>
        <w:t xml:space="preserve">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2001-04-30T14:18:00Z</dcterms:created>
  <dc:creator>Cooper Richey</dc:creator>
  <dc:description/>
  <dc:language>en-CA</dc:language>
  <cp:lastModifiedBy>Cooper Richey</cp:lastModifiedBy>
  <cp:lastPrinted>2001-04-30T17:01:00Z</cp:lastPrinted>
  <dcterms:modified xsi:type="dcterms:W3CDTF">2001-04-30T20:56:00Z</dcterms:modified>
  <cp:revision>7</cp:revision>
  <dc:subject/>
  <dc:title>On X, John Zufferli left me with parameters to execute a trade with Lakeside if they called</dc:title>
</cp:coreProperties>
</file>