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May 26, 2000</w:t>
      </w:r>
    </w:p>
    <w:p>
      <w:pPr>
        <w:pStyle w:val="Normal"/>
        <w:rPr/>
      </w:pPr>
      <w:r>
        <w:rPr/>
      </w:r>
    </w:p>
    <w:p>
      <w:pPr>
        <w:pStyle w:val="Normal"/>
        <w:rPr/>
      </w:pPr>
      <w:r>
        <w:rPr/>
      </w:r>
    </w:p>
    <w:p>
      <w:pPr>
        <w:pStyle w:val="Normal"/>
        <w:rPr/>
      </w:pPr>
      <w:r>
        <w:rPr/>
      </w:r>
    </w:p>
    <w:p>
      <w:pPr>
        <w:pStyle w:val="Normal"/>
        <w:rPr/>
      </w:pPr>
      <w:r>
        <w:rPr>
          <w:u w:val="single"/>
        </w:rPr>
        <w:t>By Facsimile (011-49-40-2375-1845</w:t>
      </w:r>
      <w:r>
        <w:rPr/>
        <w:t>)</w:t>
        <w:tab/>
      </w:r>
      <w:r>
        <w:rPr>
          <w:u w:val="single"/>
        </w:rPr>
        <w:t>By Facsimile (732-981-0528)</w:t>
      </w:r>
    </w:p>
    <w:p>
      <w:pPr>
        <w:pStyle w:val="Normal"/>
        <w:rPr/>
      </w:pPr>
      <w:r>
        <w:rPr/>
        <w:t>Helm AG</w:t>
        <w:tab/>
        <w:tab/>
        <w:tab/>
        <w:tab/>
        <w:tab/>
        <w:t>Helm U.S. Corporation</w:t>
      </w:r>
    </w:p>
    <w:p>
      <w:pPr>
        <w:pStyle w:val="Normal"/>
        <w:rPr/>
      </w:pPr>
      <w:r>
        <w:rPr/>
        <w:t>Nordkanalstrasse 28</w:t>
        <w:tab/>
        <w:tab/>
        <w:tab/>
        <w:tab/>
        <w:t>Attention:  Mr. Marcus Dahlman</w:t>
      </w:r>
    </w:p>
    <w:p>
      <w:pPr>
        <w:pStyle w:val="Normal"/>
        <w:rPr/>
      </w:pPr>
      <w:r>
        <w:rPr/>
        <w:t>20097 Hamburg, Germany</w:t>
      </w:r>
    </w:p>
    <w:p>
      <w:pPr>
        <w:pStyle w:val="Normal"/>
        <w:rPr/>
      </w:pPr>
      <w:r>
        <w:rPr/>
        <w:t>Attention:  Mr. Rolf Meyer Ottens</w:t>
      </w:r>
    </w:p>
    <w:p>
      <w:pPr>
        <w:pStyle w:val="Normal"/>
        <w:rPr/>
      </w:pPr>
      <w:r>
        <w:rPr/>
      </w:r>
    </w:p>
    <w:p>
      <w:pPr>
        <w:pStyle w:val="Normal"/>
        <w:ind w:hanging="720" w:start="720" w:end="0"/>
        <w:jc w:val="both"/>
        <w:rPr/>
      </w:pPr>
      <w:r>
        <w:rPr/>
        <w:t xml:space="preserve">Re:  </w:t>
        <w:tab/>
        <w:t>Sales Agreement “Commercial Terms” Confirmation, dated March 7, 2000, by and between Enron Petrochemicals Company, a division of Enron Liquid Fuels, Inc. (as Seller) and Helm AG (as Buyer)</w:t>
      </w:r>
    </w:p>
    <w:p>
      <w:pPr>
        <w:pStyle w:val="Normal"/>
        <w:rPr/>
      </w:pPr>
      <w:r>
        <w:rPr/>
      </w:r>
    </w:p>
    <w:p>
      <w:pPr>
        <w:pStyle w:val="Normal"/>
        <w:rPr/>
      </w:pPr>
      <w:r>
        <w:rPr/>
        <w:t>Dear Sirs:</w:t>
      </w:r>
    </w:p>
    <w:p>
      <w:pPr>
        <w:pStyle w:val="EnvelopeReturn"/>
        <w:rPr/>
      </w:pPr>
      <w:r>
        <w:rPr/>
      </w:r>
    </w:p>
    <w:p>
      <w:pPr>
        <w:pStyle w:val="Normal"/>
        <w:jc w:val="both"/>
        <w:rPr/>
      </w:pPr>
      <w:r>
        <w:rPr/>
        <w:t>I am writing on behalf of Enron Petrochemicals Company, a division of Enron Liquid Fuels, Inc. (“Enron”), related to the above-referenced Sales Agreement.  Helm AG is currently in breach of the agreement, and we hereby demand that Helm AG immediately cure this breach or make satisfactory payment to Enron to cover its losses and costs.</w:t>
      </w:r>
    </w:p>
    <w:p>
      <w:pPr>
        <w:pStyle w:val="Normal"/>
        <w:jc w:val="both"/>
        <w:rPr/>
      </w:pPr>
      <w:r>
        <w:rPr/>
      </w:r>
    </w:p>
    <w:p>
      <w:pPr>
        <w:pStyle w:val="BodyText"/>
        <w:rPr/>
      </w:pPr>
      <w:r>
        <w:rPr/>
        <w:t>Enron was ready, willing and able to deliver the contract product (Styrene, ASTM 2827) at Houston/Texas City, Texas, United States of America within five (5) days of Helm AG’s nomination of April 10, 2000.  Notwithstanding the Sales Agreement and its nomination, Helm AG failed and refused to lift the product as nominated.  Enron has offered and continues to offer to deliver the product pursuant to the Sales Agreement, so long as Helm AG agrees to pay and pays an additional $10.00 per MT as storage fees.  Please contact us no later than May 31, 2000, to make arrangements to lift the product.  If you do not make arrangements to lift the product pursuant to the contract by the date specified, please be advised that Enron intends to pursue all legal remedies available to it under the Sales Agreement.</w:t>
      </w:r>
    </w:p>
    <w:p>
      <w:pPr>
        <w:pStyle w:val="Normal"/>
        <w:jc w:val="both"/>
        <w:rPr/>
      </w:pPr>
      <w:r>
        <w:rPr/>
      </w:r>
    </w:p>
    <w:p>
      <w:pPr>
        <w:pStyle w:val="Normal"/>
        <w:jc w:val="both"/>
        <w:rPr/>
      </w:pPr>
      <w:r>
        <w:rPr/>
        <w:t>I hope and trust that Helm AG will contact the undersigned to make arrangements to honor its obligations under the Sales Agreement.</w:t>
      </w:r>
    </w:p>
    <w:p>
      <w:pPr>
        <w:pStyle w:val="Normal"/>
        <w:rPr/>
      </w:pPr>
      <w:r>
        <w:rPr/>
      </w:r>
    </w:p>
    <w:p>
      <w:pPr>
        <w:pStyle w:val="Normal"/>
        <w:ind w:firstLine="720" w:start="3600" w:end="0"/>
        <w:rPr/>
      </w:pPr>
      <w:r>
        <w:rPr/>
        <w:t>Very truly yours,</w:t>
      </w:r>
    </w:p>
    <w:p>
      <w:pPr>
        <w:pStyle w:val="Normal"/>
        <w:rPr/>
      </w:pPr>
      <w:r>
        <w:rPr/>
      </w:r>
    </w:p>
    <w:p>
      <w:pPr>
        <w:pStyle w:val="Normal"/>
        <w:rPr/>
      </w:pPr>
      <w:r>
        <w:rPr/>
      </w:r>
    </w:p>
    <w:p>
      <w:pPr>
        <w:pStyle w:val="Normal"/>
        <w:ind w:firstLine="720" w:start="3600" w:end="0"/>
        <w:rPr/>
      </w:pPr>
      <w:r>
        <w:rPr/>
        <w:t xml:space="preserve">Bonnie J. White </w:t>
      </w:r>
    </w:p>
    <w:p>
      <w:pPr>
        <w:pStyle w:val="Normal"/>
        <w:rPr/>
      </w:pPr>
      <w:r>
        <w:rPr/>
      </w:r>
    </w:p>
    <w:p>
      <w:pPr>
        <w:pStyle w:val="Normal"/>
        <w:rPr/>
      </w:pPr>
      <w:r>
        <w:rPr/>
        <w:t>cc:  Steve Elliott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rPr/>
  </w:style>
  <w:style w:type="paragraph" w:styleId="EnvelopeAddress">
    <w:name w:val="envelope address"/>
    <w:basedOn w:val="Normal"/>
    <w:pPr>
      <w:ind w:hanging="0" w:start="288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2000-05-26T18:43:00Z</dcterms:created>
  <dc:creator>bwhite2</dc:creator>
  <dc:description/>
  <dc:language>en-CA</dc:language>
  <cp:lastModifiedBy>garnold</cp:lastModifiedBy>
  <cp:lastPrinted>2000-05-26T17:13:00Z</cp:lastPrinted>
  <dcterms:modified xsi:type="dcterms:W3CDTF">2000-05-26T19:43:00Z</dcterms:modified>
  <cp:revision>4</cp:revision>
  <dc:subject/>
  <dc:title>May 26, 2000</dc:title>
</cp:coreProperties>
</file>