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029335" cy="523240"/>
            <wp:effectExtent l="0" t="0" r="0" b="0"/>
            <wp:docPr id="1" name="Reliant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iant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39" r="-20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29,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Ms. Jean Mrha</w:t>
      </w:r>
    </w:p>
    <w:p>
      <w:pPr>
        <w:pStyle w:val="Normal"/>
        <w:rPr/>
      </w:pPr>
      <w:r>
        <w:rPr/>
        <w:t>LRCI, Inc.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Texas 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Post closing survey and price adjustment for Napoleonville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Ms. Mrha: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The referenced letter agreement executed on November 26, 2001 by LRCI, Inc. and Reliant Energy Gas Storage, LLC requires that Reliant “complete a new survey of the Property utilizing a mutually acceptable land surveyor”.  We intend to use the firm of Miller Engineers &amp; Associates, Inc. located at 601 Main Street in Franklin, Louisiana. Please indicate your agreement to Reliant’s use of this firm by signing the space provided 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Please contact me at 713/207-1164 if you have any questions. Your assistance is greatly appreciated.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John Florence</w:t>
      </w:r>
    </w:p>
    <w:p>
      <w:pPr>
        <w:pStyle w:val="Normal"/>
        <w:rPr/>
      </w:pPr>
      <w:r>
        <w:rPr/>
        <w:tab/>
        <w:tab/>
        <w:tab/>
        <w:tab/>
        <w:tab/>
        <w:t>Director</w:t>
      </w:r>
    </w:p>
    <w:p>
      <w:pPr>
        <w:pStyle w:val="Normal"/>
        <w:rPr/>
      </w:pPr>
      <w:r>
        <w:rPr/>
        <w:tab/>
        <w:tab/>
        <w:tab/>
        <w:tab/>
        <w:tab/>
        <w:t>Gas Asset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AGREED TO this ____ day of November,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LRCI, Inc.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 __________________________</w:t>
      </w:r>
    </w:p>
    <w:p>
      <w:pPr>
        <w:pStyle w:val="Normal"/>
        <w:rPr/>
      </w:pPr>
      <w:r>
        <w:rPr/>
        <w:t>Title: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LRCI Survey Letter 11.29.01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2001-11-29T19:03:00Z</dcterms:created>
  <dc:creator>jflorence</dc:creator>
  <dc:description/>
  <dc:language>en-CA</dc:language>
  <cp:lastModifiedBy>jflorence</cp:lastModifiedBy>
  <cp:lastPrinted>2001-11-29T15:32:00Z</cp:lastPrinted>
  <dcterms:modified xsi:type="dcterms:W3CDTF">2001-11-29T19:03:00Z</dcterms:modified>
  <cp:revision>2</cp:revision>
  <dc:subject/>
  <dc:title>November 29, 2001</dc:title>
</cp:coreProperties>
</file>