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tabs>
          <w:tab w:val="clear" w:pos="720"/>
          <w:tab w:val="left" w:pos="3240" w:leader="none"/>
        </w:tabs>
        <w:rPr>
          <w:sz w:val="22"/>
        </w:rPr>
      </w:pPr>
      <w:r>
        <w:rPr>
          <w:sz w:val="22"/>
          <w:u w:val="single"/>
        </w:rPr>
        <w:tab/>
      </w:r>
    </w:p>
    <w:p>
      <w:pPr>
        <w:pStyle w:val="Normal"/>
        <w:tabs>
          <w:tab w:val="clear" w:pos="720"/>
          <w:tab w:val="left" w:pos="3240" w:leader="none"/>
        </w:tabs>
        <w:rPr>
          <w:sz w:val="22"/>
        </w:rPr>
      </w:pPr>
      <w:r>
        <w:rPr>
          <w:sz w:val="22"/>
          <w:u w:val="single"/>
        </w:rPr>
        <w:tab/>
      </w:r>
    </w:p>
    <w:p>
      <w:pPr>
        <w:pStyle w:val="Normal"/>
        <w:tabs>
          <w:tab w:val="clear" w:pos="720"/>
          <w:tab w:val="left" w:pos="3240" w:leader="none"/>
        </w:tabs>
        <w:rPr>
          <w:sz w:val="22"/>
        </w:rPr>
      </w:pPr>
      <w:r>
        <w:rPr>
          <w:sz w:val="22"/>
          <w:u w:val="single"/>
        </w:rPr>
        <w:tab/>
      </w:r>
    </w:p>
    <w:p>
      <w:pPr>
        <w:pStyle w:val="Normal"/>
        <w:tabs>
          <w:tab w:val="clear" w:pos="720"/>
          <w:tab w:val="left" w:pos="3240" w:leader="none"/>
        </w:tabs>
        <w:rPr>
          <w:sz w:val="22"/>
        </w:rPr>
      </w:pPr>
      <w:r>
        <w:rPr>
          <w:sz w:val="22"/>
        </w:rPr>
      </w:r>
    </w:p>
    <w:p>
      <w:pPr>
        <w:pStyle w:val="Normal"/>
        <w:tabs>
          <w:tab w:val="clear" w:pos="720"/>
          <w:tab w:val="left" w:pos="3240" w:leader="none"/>
        </w:tabs>
        <w:rPr>
          <w:sz w:val="22"/>
        </w:rPr>
      </w:pPr>
      <w:r>
        <w:rPr>
          <w:sz w:val="22"/>
        </w:rPr>
        <w:t>Attn:</w:t>
      </w:r>
      <w:r>
        <w:rPr>
          <w:sz w:val="22"/>
          <w:u w:val="single"/>
        </w:rPr>
        <w:tab/>
      </w:r>
    </w:p>
    <w:p>
      <w:pPr>
        <w:pStyle w:val="Normal"/>
        <w:tabs>
          <w:tab w:val="clear" w:pos="720"/>
          <w:tab w:val="left" w:pos="3240" w:leader="none"/>
        </w:tabs>
        <w:rPr>
          <w:sz w:val="22"/>
        </w:rPr>
      </w:pPr>
      <w:r>
        <w:rPr>
          <w:sz w:val="22"/>
        </w:rPr>
      </w:r>
    </w:p>
    <w:p>
      <w:pPr>
        <w:pStyle w:val="Normal"/>
        <w:rPr>
          <w:sz w:val="22"/>
        </w:rPr>
      </w:pPr>
      <w:r>
        <w:rPr>
          <w:sz w:val="22"/>
        </w:rPr>
        <w:t>Re:</w:t>
        <w:tab/>
        <w:t>Letter of Understanding</w:t>
      </w:r>
    </w:p>
    <w:p>
      <w:pPr>
        <w:pStyle w:val="Normal"/>
        <w:rPr>
          <w:sz w:val="22"/>
        </w:rPr>
      </w:pPr>
      <w:r>
        <w:rPr>
          <w:sz w:val="22"/>
        </w:rPr>
      </w:r>
    </w:p>
    <w:p>
      <w:pPr>
        <w:pStyle w:val="Normal"/>
        <w:rPr>
          <w:sz w:val="22"/>
        </w:rPr>
      </w:pPr>
      <w:r>
        <w:rPr>
          <w:sz w:val="22"/>
        </w:rPr>
        <w:t>Gentlemen:</w:t>
      </w:r>
    </w:p>
    <w:p>
      <w:pPr>
        <w:pStyle w:val="Normal"/>
        <w:rPr>
          <w:sz w:val="22"/>
        </w:rPr>
      </w:pPr>
      <w:r>
        <w:rPr>
          <w:sz w:val="22"/>
        </w:rPr>
      </w:r>
    </w:p>
    <w:p>
      <w:pPr>
        <w:pStyle w:val="Normal"/>
        <w:jc w:val="both"/>
        <w:rPr/>
      </w:pPr>
      <w:r>
        <w:rPr>
          <w:sz w:val="22"/>
        </w:rPr>
        <w:t>Pending the preparation and execution of a definitive Gas Sales Agreement and related documents, this Letter will confirm our understanding regarding the proposed sale by ____________________________ ("</w:t>
      </w:r>
      <w:r>
        <w:rPr>
          <w:sz w:val="22"/>
          <w:u w:val="single"/>
        </w:rPr>
        <w:t>Seller</w:t>
      </w:r>
      <w:r>
        <w:rPr>
          <w:sz w:val="22"/>
        </w:rPr>
        <w:t>") to _________________________ ("</w:t>
      </w:r>
      <w:r>
        <w:rPr>
          <w:sz w:val="22"/>
          <w:u w:val="single"/>
        </w:rPr>
        <w:t>Buyer</w:t>
      </w:r>
      <w:r>
        <w:rPr>
          <w:sz w:val="22"/>
        </w:rPr>
        <w:t>") of long term gas supplies (the "</w:t>
      </w:r>
      <w:r>
        <w:rPr>
          <w:sz w:val="22"/>
          <w:u w:val="single"/>
        </w:rPr>
        <w:t>Sale Transaction</w:t>
      </w:r>
      <w:r>
        <w:rPr>
          <w:sz w:val="22"/>
        </w:rPr>
        <w:t>") in accordance with the following:</w:t>
      </w:r>
    </w:p>
    <w:p>
      <w:pPr>
        <w:pStyle w:val="Normal"/>
        <w:jc w:val="both"/>
        <w:rPr>
          <w:sz w:val="22"/>
        </w:rPr>
      </w:pPr>
      <w:r>
        <w:rPr>
          <w:sz w:val="22"/>
        </w:rPr>
      </w:r>
    </w:p>
    <w:p>
      <w:pPr>
        <w:pStyle w:val="Normal"/>
        <w:ind w:hanging="810" w:start="810" w:end="0"/>
        <w:jc w:val="both"/>
        <w:rPr/>
      </w:pPr>
      <w:r>
        <w:rPr>
          <w:sz w:val="22"/>
        </w:rPr>
        <w:t>1.</w:t>
        <w:tab/>
      </w:r>
      <w:r>
        <w:rPr>
          <w:sz w:val="22"/>
          <w:u w:val="single"/>
        </w:rPr>
        <w:t>Term Sheet</w:t>
      </w:r>
      <w:r>
        <w:rPr>
          <w:sz w:val="22"/>
        </w:rPr>
        <w:t>.  The Sale Transaction will be made substantially in accordance with this letter and the _______________ attached hereto as Exhibit "A" to the extent there is any conflict between ______________ and this letter, this letter shall control.</w:t>
      </w:r>
    </w:p>
    <w:p>
      <w:pPr>
        <w:pStyle w:val="Normal"/>
        <w:ind w:hanging="810" w:start="810" w:end="0"/>
        <w:jc w:val="both"/>
        <w:rPr>
          <w:sz w:val="22"/>
        </w:rPr>
      </w:pPr>
      <w:r>
        <w:rPr>
          <w:sz w:val="22"/>
        </w:rPr>
      </w:r>
    </w:p>
    <w:p>
      <w:pPr>
        <w:pStyle w:val="Normal"/>
        <w:ind w:hanging="810" w:start="810" w:end="0"/>
        <w:jc w:val="both"/>
        <w:rPr/>
      </w:pPr>
      <w:r>
        <w:rPr>
          <w:sz w:val="22"/>
        </w:rPr>
        <w:t>2.</w:t>
        <w:tab/>
      </w:r>
      <w:r>
        <w:rPr>
          <w:sz w:val="22"/>
          <w:u w:val="single"/>
        </w:rPr>
        <w:t>Definitive Agreements</w:t>
      </w:r>
      <w:r>
        <w:rPr>
          <w:sz w:val="22"/>
        </w:rPr>
        <w:t>.  Buyer and Seller will endeavor to incorporate the terms and conditions expressed herein in mutually acceptable definitive agreements no later than ________________.  In the event Buyer and Seller are unable to execute such definitive agreements by ________________, neither Buyer nor Seller shall have any further obligation to the other as a result of this letter other than s set forth in Paragraphs 3 and 4.</w:t>
      </w:r>
    </w:p>
    <w:p>
      <w:pPr>
        <w:pStyle w:val="Normal"/>
        <w:ind w:hanging="810" w:start="810" w:end="0"/>
        <w:jc w:val="both"/>
        <w:rPr>
          <w:sz w:val="22"/>
        </w:rPr>
      </w:pPr>
      <w:r>
        <w:rPr>
          <w:sz w:val="22"/>
        </w:rPr>
      </w:r>
    </w:p>
    <w:p>
      <w:pPr>
        <w:pStyle w:val="Normal"/>
        <w:ind w:hanging="810" w:start="810" w:end="0"/>
        <w:jc w:val="both"/>
        <w:rPr/>
      </w:pPr>
      <w:r>
        <w:rPr>
          <w:sz w:val="22"/>
        </w:rPr>
        <w:t>3.</w:t>
        <w:tab/>
      </w:r>
      <w:r>
        <w:rPr>
          <w:sz w:val="22"/>
          <w:u w:val="single"/>
        </w:rPr>
        <w:t>Confidentiality</w:t>
      </w:r>
      <w:r>
        <w:rPr>
          <w:sz w:val="22"/>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Normal"/>
        <w:ind w:hanging="810" w:start="810" w:end="0"/>
        <w:jc w:val="both"/>
        <w:rPr>
          <w:sz w:val="22"/>
        </w:rPr>
      </w:pPr>
      <w:r>
        <w:rPr>
          <w:sz w:val="22"/>
        </w:rPr>
      </w:r>
    </w:p>
    <w:p>
      <w:pPr>
        <w:pStyle w:val="Normal"/>
        <w:ind w:hanging="810" w:start="810" w:end="0"/>
        <w:jc w:val="both"/>
        <w:rPr/>
      </w:pPr>
      <w:r>
        <w:rPr>
          <w:sz w:val="22"/>
        </w:rPr>
        <w:t>4.</w:t>
        <w:tab/>
      </w:r>
      <w:r>
        <w:rPr>
          <w:sz w:val="22"/>
          <w:u w:val="single"/>
        </w:rPr>
        <w:t>Expenses</w:t>
      </w:r>
      <w:r>
        <w:rPr>
          <w:sz w:val="22"/>
        </w:rPr>
        <w:t>.  In the event Buyer and Seller fail to execute definitive agreements, Buyer shall reimburse Seller for any loss resulting from reversing any gas price hedge entered into by Seller at the direction of Buyer.  Notwithstanding anything to the contrary herein, if Seller and Buyer agree to all material terms and conditions of the definitive agreements and Buyer's board of directors approves the contemplated transaction, but the contemplated transaction fails to close solely as a result of the failure of Seller's board of directors to approve the same, then the Buyer shall have no liability for expenses described in this paragraph 4.</w:t>
      </w:r>
    </w:p>
    <w:p>
      <w:pPr>
        <w:pStyle w:val="Normal"/>
        <w:ind w:hanging="810" w:start="810" w:end="0"/>
        <w:jc w:val="both"/>
        <w:rPr>
          <w:sz w:val="22"/>
        </w:rPr>
      </w:pPr>
      <w:r>
        <w:rPr>
          <w:sz w:val="22"/>
        </w:rPr>
      </w:r>
    </w:p>
    <w:p>
      <w:pPr>
        <w:pStyle w:val="Normal"/>
        <w:ind w:hanging="810" w:start="810" w:end="0"/>
        <w:jc w:val="both"/>
        <w:rPr/>
      </w:pPr>
      <w:r>
        <w:rPr>
          <w:sz w:val="22"/>
        </w:rPr>
        <w:t>5.</w:t>
        <w:tab/>
      </w:r>
      <w:r>
        <w:rPr>
          <w:sz w:val="22"/>
          <w:u w:val="single"/>
        </w:rPr>
        <w:t>Board of Director Approval</w:t>
      </w:r>
      <w:r>
        <w:rPr>
          <w:sz w:val="22"/>
        </w:rPr>
        <w:t>.  The closing of the contemplated transactions is subject to, in addition to the other conditions herein and in the Term Sheet, the approval of the respective boards of directors of Buyer and Seller.</w:t>
      </w:r>
    </w:p>
    <w:p>
      <w:pPr>
        <w:pStyle w:val="Normal"/>
        <w:ind w:hanging="810" w:start="810" w:end="0"/>
        <w:jc w:val="both"/>
        <w:rPr>
          <w:sz w:val="22"/>
        </w:rPr>
      </w:pPr>
      <w:r>
        <w:rPr>
          <w:sz w:val="22"/>
        </w:rPr>
      </w:r>
    </w:p>
    <w:p>
      <w:pPr>
        <w:pStyle w:val="Normal"/>
        <w:ind w:hanging="810" w:start="810" w:end="0"/>
        <w:jc w:val="both"/>
        <w:rPr/>
      </w:pPr>
      <w:r>
        <w:rPr>
          <w:sz w:val="22"/>
        </w:rPr>
        <w:t>6.</w:t>
        <w:tab/>
      </w:r>
      <w:r>
        <w:rPr>
          <w:sz w:val="22"/>
          <w:u w:val="single"/>
        </w:rPr>
        <w:t>Non-binding Obligation</w:t>
      </w:r>
      <w:r>
        <w:rPr>
          <w:sz w:val="22"/>
        </w:rPr>
        <w:t>.  Except as to paragraphs 3 and 4 Buyer and Seller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p>
      <w:pPr>
        <w:pStyle w:val="Normal"/>
        <w:jc w:val="both"/>
        <w:rPr>
          <w:sz w:val="22"/>
        </w:rPr>
      </w:pPr>
      <w:r>
        <w:rPr>
          <w:sz w:val="22"/>
        </w:rPr>
      </w:r>
    </w:p>
    <w:p>
      <w:pPr>
        <w:pStyle w:val="BodyText"/>
        <w:rPr>
          <w:sz w:val="22"/>
        </w:rPr>
      </w:pPr>
      <w:r>
        <w:rPr>
          <w:sz w:val="22"/>
        </w:rPr>
        <w:t>If the terms and conditions of this letter are in accord with your understanding, please sign and return the enclosed counterpart of this letter to the undersigned to be received no later than _______________.</w:t>
      </w:r>
    </w:p>
    <w:p>
      <w:pPr>
        <w:pStyle w:val="BodyText"/>
        <w:rPr>
          <w:sz w:val="22"/>
        </w:rPr>
      </w:pPr>
      <w:r>
        <w:rPr>
          <w:sz w:val="22"/>
        </w:rPr>
      </w:r>
    </w:p>
    <w:p>
      <w:pPr>
        <w:pStyle w:val="BodyText"/>
        <w:rPr>
          <w:sz w:val="22"/>
        </w:rPr>
      </w:pPr>
      <w:r>
        <w:rPr>
          <w:sz w:val="22"/>
        </w:rPr>
        <w:tab/>
        <w:tab/>
        <w:tab/>
        <w:tab/>
        <w:tab/>
        <w:tab/>
        <w:t>Sincerely yours,</w:t>
      </w:r>
    </w:p>
    <w:p>
      <w:pPr>
        <w:pStyle w:val="BodyText"/>
        <w:rPr>
          <w:sz w:val="22"/>
        </w:rPr>
      </w:pPr>
      <w:r>
        <w:rPr>
          <w:sz w:val="22"/>
        </w:rPr>
      </w:r>
    </w:p>
    <w:p>
      <w:pPr>
        <w:pStyle w:val="BodyText"/>
        <w:rPr>
          <w:sz w:val="16"/>
        </w:rPr>
      </w:pPr>
      <w:r>
        <w:rPr>
          <w:sz w:val="22"/>
        </w:rPr>
        <w:tab/>
        <w:tab/>
        <w:tab/>
        <w:tab/>
        <w:tab/>
        <w:tab/>
      </w:r>
      <w:r>
        <w:rPr>
          <w:sz w:val="16"/>
        </w:rPr>
        <w:t>(ENRON ENTITY)</w:t>
      </w:r>
      <w:r>
        <w:rPr>
          <w:sz w:val="16"/>
          <w:u w:val="single"/>
        </w:rPr>
        <w:tab/>
        <w:tab/>
        <w:tab/>
        <w:tab/>
        <w:tab/>
        <w:tab/>
      </w:r>
    </w:p>
    <w:p>
      <w:pPr>
        <w:pStyle w:val="BodyText"/>
        <w:rPr>
          <w:sz w:val="22"/>
        </w:rPr>
      </w:pPr>
      <w:r>
        <w:rPr>
          <w:sz w:val="22"/>
        </w:rPr>
      </w:r>
    </w:p>
    <w:p>
      <w:pPr>
        <w:pStyle w:val="BodyText"/>
        <w:rPr>
          <w:sz w:val="22"/>
        </w:rPr>
      </w:pPr>
      <w:r>
        <w:rPr>
          <w:sz w:val="22"/>
        </w:rPr>
        <w:tab/>
        <w:tab/>
        <w:tab/>
        <w:tab/>
        <w:tab/>
        <w:tab/>
      </w:r>
      <w:r>
        <w:rPr>
          <w:sz w:val="22"/>
          <w:u w:val="single"/>
        </w:rPr>
        <w:tab/>
        <w:tab/>
        <w:tab/>
        <w:tab/>
        <w:tab/>
        <w:tab/>
        <w:tab/>
      </w:r>
    </w:p>
    <w:p>
      <w:pPr>
        <w:pStyle w:val="BodyText"/>
        <w:rPr/>
      </w:pPr>
      <w:r>
        <w:rPr>
          <w:sz w:val="22"/>
        </w:rPr>
        <w:tab/>
        <w:tab/>
        <w:tab/>
        <w:tab/>
        <w:tab/>
        <w:tab/>
      </w:r>
      <w:r>
        <w:rPr>
          <w:sz w:val="16"/>
        </w:rPr>
        <w:t>SIGNATURE</w:t>
      </w:r>
    </w:p>
    <w:p>
      <w:pPr>
        <w:pStyle w:val="BodyText"/>
        <w:rPr>
          <w:sz w:val="16"/>
        </w:rPr>
      </w:pPr>
      <w:r>
        <w:rPr>
          <w:sz w:val="16"/>
        </w:rPr>
      </w:r>
    </w:p>
    <w:p>
      <w:pPr>
        <w:pStyle w:val="BodyText"/>
        <w:rPr>
          <w:sz w:val="16"/>
        </w:rPr>
      </w:pPr>
      <w:r>
        <w:rPr>
          <w:sz w:val="16"/>
        </w:rPr>
        <w:tab/>
        <w:tab/>
        <w:tab/>
        <w:tab/>
        <w:tab/>
        <w:tab/>
        <w:t>Printed</w:t>
      </w:r>
    </w:p>
    <w:p>
      <w:pPr>
        <w:pStyle w:val="BodyText"/>
        <w:rPr>
          <w:sz w:val="22"/>
        </w:rPr>
      </w:pPr>
      <w:r>
        <w:rPr>
          <w:sz w:val="16"/>
        </w:rPr>
        <w:tab/>
        <w:tab/>
        <w:tab/>
        <w:tab/>
        <w:tab/>
        <w:tab/>
        <w:t>Name</w:t>
      </w:r>
      <w:r>
        <w:rPr>
          <w:sz w:val="22"/>
          <w:u w:val="single"/>
        </w:rPr>
        <w:tab/>
        <w:tab/>
        <w:tab/>
        <w:tab/>
        <w:tab/>
        <w:tab/>
        <w:tab/>
      </w:r>
    </w:p>
    <w:p>
      <w:pPr>
        <w:pStyle w:val="BodyText"/>
        <w:rPr>
          <w:sz w:val="22"/>
        </w:rPr>
      </w:pPr>
      <w:r>
        <w:rPr>
          <w:sz w:val="22"/>
        </w:rPr>
      </w:r>
    </w:p>
    <w:p>
      <w:pPr>
        <w:pStyle w:val="BodyText"/>
        <w:rPr>
          <w:sz w:val="16"/>
        </w:rPr>
      </w:pPr>
      <w:r>
        <w:rPr>
          <w:sz w:val="22"/>
        </w:rPr>
        <w:tab/>
        <w:tab/>
        <w:tab/>
        <w:tab/>
        <w:tab/>
        <w:tab/>
      </w:r>
      <w:r>
        <w:rPr>
          <w:sz w:val="16"/>
        </w:rPr>
        <w:t>Title</w:t>
      </w:r>
      <w:r>
        <w:rPr>
          <w:sz w:val="16"/>
          <w:u w:val="single"/>
        </w:rPr>
        <w:tab/>
        <w:tab/>
        <w:tab/>
        <w:tab/>
        <w:tab/>
        <w:tab/>
        <w:tab/>
      </w:r>
    </w:p>
    <w:p>
      <w:pPr>
        <w:pStyle w:val="Normal"/>
        <w:tabs>
          <w:tab w:val="clear" w:pos="720"/>
          <w:tab w:val="left" w:pos="4320" w:leader="none"/>
          <w:tab w:val="left" w:pos="5040" w:leader="none"/>
          <w:tab w:val="left" w:pos="9360" w:leader="none"/>
        </w:tabs>
        <w:rPr>
          <w:sz w:val="22"/>
        </w:rPr>
      </w:pPr>
      <w:r>
        <w:rPr>
          <w:sz w:val="22"/>
        </w:rPr>
      </w:r>
    </w:p>
    <w:p>
      <w:pPr>
        <w:pStyle w:val="Normal"/>
        <w:tabs>
          <w:tab w:val="clear" w:pos="720"/>
          <w:tab w:val="left" w:pos="4320" w:leader="none"/>
          <w:tab w:val="left" w:pos="5040" w:leader="none"/>
          <w:tab w:val="left" w:pos="9360" w:leader="none"/>
        </w:tabs>
        <w:rPr>
          <w:sz w:val="22"/>
        </w:rPr>
      </w:pPr>
      <w:r>
        <w:rPr>
          <w:sz w:val="22"/>
        </w:rPr>
      </w:r>
    </w:p>
    <w:p>
      <w:pPr>
        <w:pStyle w:val="Normal"/>
        <w:tabs>
          <w:tab w:val="clear" w:pos="720"/>
          <w:tab w:val="left" w:pos="4320" w:leader="none"/>
          <w:tab w:val="left" w:pos="5040" w:leader="none"/>
          <w:tab w:val="left" w:pos="9360" w:leader="none"/>
        </w:tabs>
        <w:rPr>
          <w:sz w:val="22"/>
        </w:rPr>
      </w:pPr>
      <w:r>
        <w:rPr>
          <w:sz w:val="22"/>
        </w:rPr>
        <w:t>Accepted and Acknowledged this ______ of _________________________, 199__</w:t>
      </w:r>
    </w:p>
    <w:p>
      <w:pPr>
        <w:pStyle w:val="Normal"/>
        <w:tabs>
          <w:tab w:val="clear" w:pos="720"/>
          <w:tab w:val="left" w:pos="4320" w:leader="none"/>
          <w:tab w:val="left" w:pos="5040" w:leader="none"/>
          <w:tab w:val="left" w:pos="9360" w:leader="none"/>
        </w:tabs>
        <w:rPr>
          <w:sz w:val="22"/>
        </w:rPr>
      </w:pPr>
      <w:r>
        <w:rPr>
          <w:sz w:val="22"/>
        </w:rPr>
      </w:r>
    </w:p>
    <w:p>
      <w:pPr>
        <w:pStyle w:val="Normal"/>
        <w:tabs>
          <w:tab w:val="clear" w:pos="720"/>
          <w:tab w:val="left" w:pos="4320" w:leader="none"/>
          <w:tab w:val="left" w:pos="5040" w:leader="none"/>
          <w:tab w:val="left" w:pos="9360" w:leader="none"/>
        </w:tabs>
        <w:rPr>
          <w:b/>
          <w:sz w:val="16"/>
        </w:rPr>
      </w:pPr>
      <w:r>
        <w:rPr>
          <w:b/>
          <w:sz w:val="16"/>
          <w:u w:val="single"/>
        </w:rPr>
        <w:t>(COUNTERPARTY’S NAME)</w:t>
        <w:tab/>
      </w:r>
    </w:p>
    <w:p>
      <w:pPr>
        <w:pStyle w:val="Normal"/>
        <w:tabs>
          <w:tab w:val="clear" w:pos="720"/>
          <w:tab w:val="left" w:pos="4320" w:leader="none"/>
          <w:tab w:val="left" w:pos="5040" w:leader="none"/>
          <w:tab w:val="left" w:pos="9360" w:leader="none"/>
        </w:tabs>
        <w:rPr>
          <w:b/>
          <w:sz w:val="22"/>
        </w:rPr>
      </w:pPr>
      <w:r>
        <w:rPr>
          <w:b/>
          <w:sz w:val="22"/>
        </w:rPr>
      </w:r>
    </w:p>
    <w:p>
      <w:pPr>
        <w:pStyle w:val="Normal"/>
        <w:tabs>
          <w:tab w:val="clear" w:pos="720"/>
          <w:tab w:val="left" w:pos="4320" w:leader="none"/>
          <w:tab w:val="left" w:pos="5040" w:leader="none"/>
          <w:tab w:val="left" w:pos="9360" w:leader="none"/>
        </w:tabs>
        <w:rPr>
          <w:sz w:val="22"/>
        </w:rPr>
      </w:pPr>
      <w:r>
        <w:rPr>
          <w:sz w:val="22"/>
        </w:rPr>
      </w:r>
    </w:p>
    <w:p>
      <w:pPr>
        <w:pStyle w:val="Normal"/>
        <w:tabs>
          <w:tab w:val="clear" w:pos="720"/>
          <w:tab w:val="left" w:pos="4320" w:leader="none"/>
          <w:tab w:val="left" w:pos="5040" w:leader="none"/>
          <w:tab w:val="left" w:pos="9360" w:leader="none"/>
        </w:tabs>
        <w:rPr>
          <w:sz w:val="22"/>
        </w:rPr>
      </w:pPr>
      <w:r>
        <w:rPr>
          <w:sz w:val="22"/>
          <w:u w:val="single"/>
        </w:rPr>
        <w:tab/>
      </w:r>
    </w:p>
    <w:p>
      <w:pPr>
        <w:pStyle w:val="Normal"/>
        <w:tabs>
          <w:tab w:val="clear" w:pos="720"/>
          <w:tab w:val="left" w:pos="4320" w:leader="none"/>
          <w:tab w:val="left" w:pos="5040" w:leader="none"/>
          <w:tab w:val="left" w:pos="9360" w:leader="none"/>
        </w:tabs>
        <w:rPr>
          <w:sz w:val="16"/>
        </w:rPr>
      </w:pPr>
      <w:r>
        <w:rPr>
          <w:sz w:val="16"/>
        </w:rPr>
        <w:t>SIGNATURE</w:t>
      </w:r>
    </w:p>
    <w:p>
      <w:pPr>
        <w:pStyle w:val="Normal"/>
        <w:tabs>
          <w:tab w:val="clear" w:pos="720"/>
          <w:tab w:val="left" w:pos="4320" w:leader="none"/>
          <w:tab w:val="left" w:pos="5040" w:leader="none"/>
          <w:tab w:val="left" w:pos="9360" w:leader="none"/>
        </w:tabs>
        <w:rPr>
          <w:sz w:val="16"/>
        </w:rPr>
      </w:pPr>
      <w:r>
        <w:rPr>
          <w:sz w:val="16"/>
        </w:rPr>
      </w:r>
    </w:p>
    <w:p>
      <w:pPr>
        <w:pStyle w:val="Normal"/>
        <w:tabs>
          <w:tab w:val="clear" w:pos="720"/>
          <w:tab w:val="left" w:pos="4320" w:leader="none"/>
          <w:tab w:val="left" w:pos="5040" w:leader="none"/>
          <w:tab w:val="left" w:pos="9360" w:leader="none"/>
        </w:tabs>
        <w:rPr>
          <w:sz w:val="16"/>
        </w:rPr>
      </w:pPr>
      <w:r>
        <w:rPr>
          <w:sz w:val="16"/>
        </w:rPr>
        <w:t>Printed</w:t>
      </w:r>
    </w:p>
    <w:p>
      <w:pPr>
        <w:pStyle w:val="Normal"/>
        <w:tabs>
          <w:tab w:val="clear" w:pos="720"/>
          <w:tab w:val="left" w:pos="4320" w:leader="none"/>
          <w:tab w:val="left" w:pos="5040" w:leader="none"/>
          <w:tab w:val="left" w:pos="9360" w:leader="none"/>
        </w:tabs>
        <w:rPr/>
      </w:pPr>
      <w:r>
        <w:rPr>
          <w:sz w:val="16"/>
        </w:rPr>
        <w:t>Name</w:t>
      </w:r>
      <w:r>
        <w:rPr>
          <w:sz w:val="22"/>
          <w:u w:val="single"/>
        </w:rPr>
        <w:tab/>
      </w:r>
    </w:p>
    <w:p>
      <w:pPr>
        <w:pStyle w:val="Normal"/>
        <w:tabs>
          <w:tab w:val="clear" w:pos="720"/>
          <w:tab w:val="left" w:pos="4320" w:leader="none"/>
          <w:tab w:val="left" w:pos="5040" w:leader="none"/>
          <w:tab w:val="left" w:pos="9360" w:leader="none"/>
        </w:tabs>
        <w:rPr>
          <w:sz w:val="22"/>
          <w:u w:val="single"/>
        </w:rPr>
      </w:pPr>
      <w:r>
        <w:rPr>
          <w:sz w:val="22"/>
          <w:u w:val="single"/>
        </w:rPr>
      </w:r>
    </w:p>
    <w:p>
      <w:pPr>
        <w:pStyle w:val="Normal"/>
        <w:tabs>
          <w:tab w:val="clear" w:pos="720"/>
          <w:tab w:val="left" w:pos="4320" w:leader="none"/>
          <w:tab w:val="left" w:pos="5040" w:leader="none"/>
          <w:tab w:val="left" w:pos="9360" w:leader="none"/>
        </w:tabs>
        <w:rPr/>
      </w:pPr>
      <w:r>
        <w:rPr>
          <w:sz w:val="16"/>
        </w:rPr>
        <w:t>Title</w:t>
      </w:r>
      <w:r>
        <w:rPr>
          <w:sz w:val="16"/>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2736"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sz w:val="12"/>
      </w:rPr>
    </w:pPr>
    <w:r>
      <w:rPr>
        <w:sz w:val="12"/>
      </w:rPr>
      <w:fldChar w:fldCharType="begin"/>
    </w:r>
    <w:r>
      <w:rPr>
        <w:sz w:val="12"/>
      </w:rPr>
      <w:instrText xml:space="preserve"> FILENAME \p </w:instrText>
    </w:r>
    <w:r>
      <w:rPr>
        <w:sz w:val="12"/>
      </w:rPr>
      <w:fldChar w:fldCharType="separate"/>
    </w:r>
    <w:r>
      <w:rPr>
        <w:sz w:val="12"/>
      </w:rPr>
      <w:t>/mnt/main-storage/datasets/enron-docs/doc/LOU.doc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pBdr>
        <w:top w:val="single" w:sz="6" w:space="1" w:color="000000"/>
      </w:pBdr>
      <w:rPr>
        <w:sz w:val="12"/>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sz w:val="12"/>
      </w:rPr>
      <w:tab/>
    </w:r>
    <w:r>
      <w:rPr>
        <w:rStyle w:val="PageNumber"/>
        <w:sz w:val="12"/>
      </w:rPr>
      <w:tab/>
    </w: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sz w:val="12"/>
      </w:rPr>
    </w:pPr>
    <w:r>
      <w:rPr>
        <w:sz w:val="12"/>
      </w:rPr>
      <w:fldChar w:fldCharType="begin"/>
    </w:r>
    <w:r>
      <w:rPr>
        <w:sz w:val="12"/>
      </w:rPr>
      <w:instrText xml:space="preserve"> FILENAME \p </w:instrText>
    </w:r>
    <w:r>
      <w:rPr>
        <w:sz w:val="12"/>
      </w:rPr>
      <w:fldChar w:fldCharType="separate"/>
    </w:r>
    <w:r>
      <w:rPr>
        <w:sz w:val="12"/>
      </w:rPr>
      <w:t>/mnt/main-storage/datasets/enron-docs/doc/LOU.doc</w:t>
    </w:r>
    <w:r>
      <w:rPr>
        <w:sz w:val="12"/>
      </w:rPr>
      <w:fldChar w:fldCharType="end"/>
    </w:r>
  </w:p>
  <w:p>
    <w:pPr>
      <w:pStyle w:val="Footer"/>
      <w:pBdr>
        <w:top w:val="single" w:sz="6" w:space="1" w:color="000000"/>
      </w:pBd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sz w:val="12"/>
      </w:rPr>
      <w:tab/>
    </w:r>
    <w:r>
      <w:rPr>
        <w:rStyle w:val="PageNumber"/>
        <w:sz w:val="12"/>
      </w:rPr>
      <w:fldChar w:fldCharType="begin"/>
    </w:r>
    <w:r>
      <w:rPr>
        <w:rStyle w:val="PageNumber"/>
        <w:sz w:val="12"/>
      </w:rPr>
      <w:instrText xml:space="preserve"> PAGE </w:instrText>
    </w:r>
    <w:r>
      <w:rPr>
        <w:rStyle w:val="PageNumber"/>
        <w:sz w:val="12"/>
      </w:rPr>
      <w:fldChar w:fldCharType="separate"/>
    </w:r>
    <w:r>
      <w:rPr>
        <w:rStyle w:val="PageNumber"/>
        <w:sz w:val="12"/>
      </w:rPr>
      <w:t>1</w:t>
    </w:r>
    <w:r>
      <w:rPr>
        <w:rStyle w:val="PageNumber"/>
        <w:sz w:val="12"/>
      </w:rPr>
      <w:fldChar w:fldCharType="end"/>
    </w:r>
    <w:r>
      <w:rPr>
        <w:rStyle w:val="PageNumber"/>
        <w:sz w:val="12"/>
      </w:rPr>
      <w:tab/>
    </w: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5"/>
      </w:rPr>
    </w:pPr>
    <w:r>
      <w:rPr>
        <w:sz w:val="25"/>
      </w:rPr>
      <w:t>Counterparty’s name</w:t>
    </w:r>
  </w:p>
  <w:p>
    <w:pPr>
      <w:pStyle w:val="Header"/>
      <w:rPr>
        <w:sz w:val="25"/>
      </w:rPr>
    </w:pPr>
    <w:r>
      <w:rPr>
        <w:sz w:val="25"/>
      </w:rPr>
      <w:t>date</w:t>
    </w:r>
  </w:p>
  <w:p>
    <w:pPr>
      <w:pStyle w:val="Header"/>
      <w:rPr/>
    </w:pPr>
    <w:r>
      <w:rPr>
        <w:sz w:val="25"/>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1998-11-30T20:52:00Z</dcterms:created>
  <dc:creator>peggy nolley</dc:creator>
  <dc:description/>
  <dc:language>en-CA</dc:language>
  <cp:lastModifiedBy>jhodge</cp:lastModifiedBy>
  <cp:lastPrinted>1998-12-17T08:22:00Z</cp:lastPrinted>
  <dcterms:modified xsi:type="dcterms:W3CDTF">1998-12-17T11:52:00Z</dcterms:modified>
  <cp:revision>4</cp:revision>
  <dc:subject/>
  <dc:title>Letter of Understanding</dc:title>
</cp:coreProperties>
</file>