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r>
    </w:p>
    <w:p>
      <w:pPr>
        <w:pStyle w:val="Normal"/>
        <w:rPr/>
      </w:pPr>
      <w:r>
        <w:rPr/>
        <w:tab/>
        <w:tab/>
        <w:tab/>
        <w:tab/>
        <w:tab/>
        <w:tab/>
      </w:r>
      <w:r>
        <w:rPr>
          <w:b/>
          <w:color w:val="FF0000"/>
          <w:sz w:val="32"/>
        </w:rPr>
        <w:t>DRAFT</w:t>
      </w:r>
    </w:p>
    <w:p>
      <w:pPr>
        <w:pStyle w:val="Normal"/>
        <w:rPr>
          <w:b/>
          <w:color w:val="FF0000"/>
          <w:sz w:val="32"/>
        </w:rPr>
      </w:pPr>
      <w:r>
        <w:rPr>
          <w:b/>
          <w:color w:val="FF0000"/>
          <w:sz w:val="32"/>
        </w:rPr>
      </w:r>
    </w:p>
    <w:p>
      <w:pPr>
        <w:pStyle w:val="Normal"/>
        <w:rPr>
          <w:b/>
        </w:rPr>
      </w:pPr>
      <w:r>
        <w:rPr/>
        <w:t xml:space="preserve">                                     </w:t>
      </w:r>
      <w:r>
        <w:rPr/>
        <w:tab/>
      </w:r>
      <w:r>
        <w:rPr>
          <w:b/>
        </w:rPr>
        <w:t xml:space="preserve"> </w:t>
      </w:r>
      <w:r>
        <w:rPr>
          <w:b/>
          <w:u w:val="single"/>
        </w:rPr>
        <w:t>LETTER OF CREDIT REQUEST</w:t>
      </w:r>
    </w:p>
    <w:p>
      <w:pPr>
        <w:pStyle w:val="Normal"/>
        <w:rPr>
          <w:b/>
        </w:rPr>
      </w:pPr>
      <w:r>
        <w:rPr>
          <w:b/>
        </w:rPr>
      </w:r>
    </w:p>
    <w:p>
      <w:pPr>
        <w:pStyle w:val="Normal"/>
        <w:rPr/>
      </w:pPr>
      <w:r>
        <w:rPr/>
      </w:r>
    </w:p>
    <w:p>
      <w:pPr>
        <w:pStyle w:val="Normal"/>
        <w:rPr/>
      </w:pPr>
      <w:r>
        <w:rPr/>
        <w:t>No.  22                                                                                       Dated   June 5, 2000</w:t>
      </w:r>
    </w:p>
    <w:p>
      <w:pPr>
        <w:pStyle w:val="Normal"/>
        <w:rPr/>
      </w:pPr>
      <w:r>
        <w:rPr/>
      </w:r>
    </w:p>
    <w:p>
      <w:pPr>
        <w:pStyle w:val="Normal"/>
        <w:rPr/>
      </w:pPr>
      <w:r>
        <w:rPr/>
      </w:r>
    </w:p>
    <w:p>
      <w:pPr>
        <w:pStyle w:val="Normal"/>
        <w:rPr/>
      </w:pPr>
      <w:r>
        <w:rPr/>
        <w:t xml:space="preserve">Paribas, as Agent and as Issuing </w:t>
      </w:r>
    </w:p>
    <w:p>
      <w:pPr>
        <w:pStyle w:val="Normal"/>
        <w:rPr/>
      </w:pPr>
      <w:r>
        <w:rPr/>
        <w:t xml:space="preserve">Bank, under the Credit </w:t>
      </w:r>
    </w:p>
    <w:p>
      <w:pPr>
        <w:pStyle w:val="Normal"/>
        <w:rPr/>
      </w:pPr>
      <w:r>
        <w:rPr/>
        <w:t xml:space="preserve">Agreement (as the same may </w:t>
      </w:r>
    </w:p>
    <w:p>
      <w:pPr>
        <w:pStyle w:val="Normal"/>
        <w:rPr/>
      </w:pPr>
      <w:r>
        <w:rPr/>
        <w:t xml:space="preserve">be amended, modified, </w:t>
      </w:r>
    </w:p>
    <w:p>
      <w:pPr>
        <w:pStyle w:val="Normal"/>
        <w:rPr/>
      </w:pPr>
      <w:r>
        <w:rPr/>
        <w:t xml:space="preserve">extended, renewed, replaced, </w:t>
      </w:r>
    </w:p>
    <w:p>
      <w:pPr>
        <w:pStyle w:val="Normal"/>
        <w:rPr/>
      </w:pPr>
      <w:r>
        <w:rPr/>
        <w:t xml:space="preserve">restated, supplemented, </w:t>
      </w:r>
    </w:p>
    <w:p>
      <w:pPr>
        <w:pStyle w:val="Normal"/>
        <w:rPr/>
      </w:pPr>
      <w:r>
        <w:rPr/>
        <w:t xml:space="preserve">restructured or refinanced </w:t>
      </w:r>
    </w:p>
    <w:p>
      <w:pPr>
        <w:pStyle w:val="Normal"/>
        <w:rPr/>
      </w:pPr>
      <w:r>
        <w:rPr/>
        <w:t xml:space="preserve">from time to time, the "Credit </w:t>
      </w:r>
    </w:p>
    <w:p>
      <w:pPr>
        <w:pStyle w:val="Normal"/>
        <w:rPr/>
      </w:pPr>
      <w:r>
        <w:rPr/>
        <w:t xml:space="preserve">Agreement"), dated as of </w:t>
      </w:r>
    </w:p>
    <w:p>
      <w:pPr>
        <w:pStyle w:val="Normal"/>
        <w:rPr/>
      </w:pPr>
      <w:r>
        <w:rPr/>
        <w:t xml:space="preserve">June 5, 1998, among </w:t>
      </w:r>
    </w:p>
    <w:p>
      <w:pPr>
        <w:pStyle w:val="Normal"/>
        <w:rPr/>
      </w:pPr>
      <w:r>
        <w:rPr/>
        <w:t>GEEG Holdings, L.L.C.,</w:t>
      </w:r>
    </w:p>
    <w:p>
      <w:pPr>
        <w:pStyle w:val="Normal"/>
        <w:rPr/>
      </w:pPr>
      <w:r>
        <w:rPr/>
        <w:t xml:space="preserve">Global Energy Equipment </w:t>
      </w:r>
    </w:p>
    <w:p>
      <w:pPr>
        <w:pStyle w:val="Normal"/>
        <w:rPr/>
      </w:pPr>
      <w:r>
        <w:rPr/>
        <w:t xml:space="preserve">Group, L.L.C., the financial </w:t>
      </w:r>
    </w:p>
    <w:p>
      <w:pPr>
        <w:pStyle w:val="Normal"/>
        <w:rPr/>
      </w:pPr>
      <w:r>
        <w:rPr/>
        <w:t xml:space="preserve">institutions from time to time </w:t>
      </w:r>
    </w:p>
    <w:p>
      <w:pPr>
        <w:pStyle w:val="Normal"/>
        <w:rPr/>
      </w:pPr>
      <w:r>
        <w:rPr/>
        <w:t xml:space="preserve">party thereto, Paribas, as </w:t>
      </w:r>
    </w:p>
    <w:p>
      <w:pPr>
        <w:pStyle w:val="Normal"/>
        <w:rPr/>
      </w:pPr>
      <w:r>
        <w:rPr/>
        <w:t xml:space="preserve">Agent and Credit Agricole </w:t>
      </w:r>
    </w:p>
    <w:p>
      <w:pPr>
        <w:pStyle w:val="Normal"/>
        <w:rPr/>
      </w:pPr>
      <w:r>
        <w:rPr/>
        <w:t>Indosuez, as Co-agent</w:t>
      </w:r>
    </w:p>
    <w:p>
      <w:pPr>
        <w:pStyle w:val="Normal"/>
        <w:rPr/>
      </w:pPr>
      <w:r>
        <w:rPr/>
      </w:r>
    </w:p>
    <w:p>
      <w:pPr>
        <w:pStyle w:val="Normal"/>
        <w:rPr/>
      </w:pPr>
      <w:r>
        <w:rPr/>
        <w:t>787 Seventh Avenue</w:t>
      </w:r>
    </w:p>
    <w:p>
      <w:pPr>
        <w:pStyle w:val="Normal"/>
        <w:rPr/>
      </w:pPr>
      <w:r>
        <w:rPr/>
        <w:t>New York, New York  10019</w:t>
      </w:r>
    </w:p>
    <w:p>
      <w:pPr>
        <w:pStyle w:val="Normal"/>
        <w:rPr/>
      </w:pPr>
      <w:r>
        <w:rPr/>
      </w:r>
    </w:p>
    <w:p>
      <w:pPr>
        <w:pStyle w:val="Normal"/>
        <w:rPr/>
      </w:pPr>
      <w:r>
        <w:rPr/>
        <w:t>Ladies and Gentlemen:</w:t>
      </w:r>
    </w:p>
    <w:p>
      <w:pPr>
        <w:pStyle w:val="Normal"/>
        <w:rPr/>
      </w:pPr>
      <w:r>
        <w:rPr/>
      </w:r>
    </w:p>
    <w:p>
      <w:pPr>
        <w:pStyle w:val="Normal"/>
        <w:rPr/>
      </w:pPr>
      <w:r>
        <w:rPr/>
        <w:t xml:space="preserve">     </w:t>
      </w:r>
      <w:r>
        <w:rPr/>
        <w:t>We hereby request the Issuing Bank referred to above issue a Standby Letter of Credit for the account of the undersigned on June 5, 2000 in the aggregate stated amount of $473,954 (5% of contract value).     The Letter of Credit requested hereby shall be denominated in United States Dollars, and shall become effective  upon reciept  by and authorized person from Enron Trade &amp; Capital Resources.</w:t>
      </w:r>
    </w:p>
    <w:p>
      <w:pPr>
        <w:pStyle w:val="Normal"/>
        <w:rPr/>
      </w:pPr>
      <w:r>
        <w:rPr/>
      </w:r>
    </w:p>
    <w:p>
      <w:pPr>
        <w:pStyle w:val="Normal"/>
        <w:rPr/>
      </w:pPr>
      <w:r>
        <w:rPr/>
        <w:t xml:space="preserve">     </w:t>
      </w:r>
      <w:r>
        <w:rPr/>
        <w:t xml:space="preserve">For purposes of this Letter of Credit Requests, unless otherwise defined herein, all capitalized terms used herein which are defined in the Credit Agreement shall have the respective meaning provided therein.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type w:val="nextPage"/>
          <w:pgSz w:w="12240" w:h="15840"/>
          <w:pgMar w:left="1440" w:right="1440" w:gutter="0" w:header="0" w:top="1440" w:footer="0" w:bottom="1440"/>
          <w:pgNumType w:fmt="decimal"/>
          <w:formProt w:val="false"/>
          <w:textDirection w:val="lrTb"/>
          <w:docGrid w:type="default" w:linePitch="360" w:charSpace="0"/>
        </w:sectPr>
      </w:pPr>
    </w:p>
    <w:p>
      <w:pPr>
        <w:pStyle w:val="Normal"/>
        <w:rPr/>
      </w:pPr>
      <w:r>
        <w:rPr/>
        <w:t xml:space="preserve">     </w:t>
      </w:r>
      <w:r>
        <w:rPr/>
        <w:t>The beneficiary of the requested Letter of Credit will be Enron Capital &amp; Trade Resources Corp, and such Letter of Credit will be in support of Purchase Order agreement number WC-STACK-99 R7  dated July 27, 1999, and will have a stated expiration date of June 29, 2001.</w:t>
      </w:r>
    </w:p>
    <w:p>
      <w:pPr>
        <w:pStyle w:val="Normal"/>
        <w:rPr/>
      </w:pPr>
      <w:r>
        <w:rPr/>
      </w:r>
    </w:p>
    <w:p>
      <w:pPr>
        <w:pStyle w:val="Normal"/>
        <w:rPr/>
      </w:pPr>
      <w:r>
        <w:rPr/>
        <w:t xml:space="preserve">     </w:t>
      </w:r>
      <w:r>
        <w:rPr/>
        <w:t>The undersigned hereby certifies on behalf of the Borrower that:</w:t>
      </w:r>
    </w:p>
    <w:p>
      <w:pPr>
        <w:pStyle w:val="Normal"/>
        <w:rPr/>
      </w:pPr>
      <w:r>
        <w:rPr/>
      </w:r>
    </w:p>
    <w:p>
      <w:pPr>
        <w:pStyle w:val="Normal"/>
        <w:rPr/>
      </w:pPr>
      <w:r>
        <w:rPr/>
        <w:t xml:space="preserve">     </w:t>
      </w:r>
      <w:r>
        <w:rPr/>
        <w:t>(A) The representations and warranties contained in the Credit Agreement and the other Credit Documents will be true and correct in all material respects, before and after giving effect to the issuance of the Letter of Credit requested hereby, on the Date of Issuance unless stated to relate to a specific earlier date, in which case such representations and warranties shall be true and correct in all material respects as of such earlier date.</w:t>
      </w:r>
    </w:p>
    <w:p>
      <w:pPr>
        <w:pStyle w:val="Normal"/>
        <w:rPr/>
      </w:pPr>
      <w:r>
        <w:rPr/>
      </w:r>
    </w:p>
    <w:p>
      <w:pPr>
        <w:pStyle w:val="Normal"/>
        <w:rPr/>
      </w:pPr>
      <w:r>
        <w:rPr/>
        <w:t xml:space="preserve">     </w:t>
      </w:r>
      <w:r>
        <w:rPr/>
        <w:t>(B) No Default of Event of Default has occurred and is continuing nor, after giving effect to the issuance of the Letter of Credit requested hereby, would such a Default or Event of Default occur.</w:t>
      </w:r>
    </w:p>
    <w:p>
      <w:pPr>
        <w:pStyle w:val="Normal"/>
        <w:rPr/>
      </w:pPr>
      <w:r>
        <w:rPr/>
      </w:r>
    </w:p>
    <w:p>
      <w:pPr>
        <w:pStyle w:val="Normal"/>
        <w:rPr/>
      </w:pPr>
      <w:r>
        <w:rPr/>
        <w:t xml:space="preserve">     </w:t>
      </w:r>
      <w:r>
        <w:rPr/>
        <w:t>Copies of all material documentation with respect to the supported transaction are attached hereto in Attachment A.</w:t>
      </w:r>
    </w:p>
    <w:p>
      <w:pPr>
        <w:pStyle w:val="Normal"/>
        <w:rPr/>
      </w:pPr>
      <w:r>
        <w:rPr/>
      </w:r>
    </w:p>
    <w:p>
      <w:pPr>
        <w:pStyle w:val="Normal"/>
        <w:rPr/>
      </w:pPr>
      <w:r>
        <w:rPr/>
      </w:r>
    </w:p>
    <w:p>
      <w:pPr>
        <w:pStyle w:val="Normal"/>
        <w:rPr/>
      </w:pPr>
      <w:r>
        <w:rPr/>
        <w:t xml:space="preserve">                                                                     </w:t>
      </w:r>
      <w:r>
        <w:rPr/>
        <w:t>GLOBAL ENERGY EQUIPMENT GROUP, L.L.C.</w:t>
      </w:r>
    </w:p>
    <w:p>
      <w:pPr>
        <w:pStyle w:val="Normal"/>
        <w:rPr/>
      </w:pPr>
      <w:r>
        <w:rPr/>
      </w:r>
    </w:p>
    <w:p>
      <w:pPr>
        <w:pStyle w:val="Normal"/>
        <w:rPr/>
      </w:pPr>
      <w:r>
        <w:rPr/>
      </w:r>
    </w:p>
    <w:p>
      <w:pPr>
        <w:pStyle w:val="Normal"/>
        <w:rPr/>
      </w:pPr>
      <w:r>
        <w:rPr/>
        <w:t xml:space="preserve">                                                                     </w:t>
      </w:r>
      <w:r>
        <w:rPr/>
        <w:t>By _____________________________</w:t>
      </w:r>
    </w:p>
    <w:p>
      <w:pPr>
        <w:pStyle w:val="Normal"/>
        <w:rPr/>
      </w:pPr>
      <w:r>
        <w:rPr/>
        <w:t xml:space="preserve">                                                                     </w:t>
      </w:r>
      <w:r>
        <w:rPr/>
        <w:t>James P. Wilson</w:t>
      </w:r>
    </w:p>
    <w:p>
      <w:pPr>
        <w:pStyle w:val="Normal"/>
        <w:rPr/>
      </w:pPr>
      <w:r>
        <w:rPr/>
        <w:t xml:space="preserve">                                                                     </w:t>
      </w:r>
      <w:r>
        <w:rPr/>
        <w:t xml:space="preserve">Secretary             </w:t>
      </w:r>
    </w:p>
    <w:p>
      <w:pPr>
        <w:pStyle w:val="Normal"/>
        <w:rPr/>
      </w:pPr>
      <w:r>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firstLine="720" w:start="2880" w:end="0"/>
        <w:rPr>
          <w:b/>
        </w:rPr>
      </w:pPr>
      <w:r>
        <w:rPr>
          <w:b/>
        </w:rPr>
      </w:r>
    </w:p>
    <w:p>
      <w:pPr>
        <w:pStyle w:val="Normal"/>
        <w:ind w:firstLine="720" w:start="2880" w:end="0"/>
        <w:rPr>
          <w:b/>
        </w:rPr>
      </w:pPr>
      <w:r>
        <w:rPr>
          <w:b/>
          <w:color w:val="FF0000"/>
          <w:sz w:val="32"/>
        </w:rPr>
        <w:t xml:space="preserve">     </w:t>
      </w:r>
      <w:r>
        <w:rPr>
          <w:b/>
          <w:color w:val="FF0000"/>
          <w:sz w:val="32"/>
        </w:rPr>
        <w:t>DRAFT</w:t>
      </w:r>
    </w:p>
    <w:p>
      <w:pPr>
        <w:pStyle w:val="Normal"/>
        <w:ind w:firstLine="720" w:start="2880" w:end="0"/>
        <w:rPr>
          <w:b/>
        </w:rPr>
      </w:pPr>
      <w:r>
        <w:rPr>
          <w:b/>
        </w:rPr>
      </w:r>
    </w:p>
    <w:p>
      <w:pPr>
        <w:pStyle w:val="Normal"/>
        <w:ind w:firstLine="720" w:start="2880" w:end="0"/>
        <w:rPr>
          <w:b/>
        </w:rPr>
      </w:pPr>
      <w:r>
        <w:rPr>
          <w:b/>
        </w:rPr>
        <w:t>ATTACHMENT A</w:t>
      </w:r>
    </w:p>
    <w:p>
      <w:pPr>
        <w:pStyle w:val="Normal"/>
        <w:rPr/>
      </w:pPr>
      <w:r>
        <w:rPr/>
      </w:r>
    </w:p>
    <w:p>
      <w:pPr>
        <w:pStyle w:val="Normal"/>
        <w:rPr/>
      </w:pPr>
      <w:r>
        <w:rPr/>
      </w:r>
    </w:p>
    <w:p>
      <w:pPr>
        <w:pStyle w:val="Normal"/>
        <w:rPr/>
      </w:pPr>
      <w:r>
        <w:rPr/>
      </w:r>
    </w:p>
    <w:p>
      <w:pPr>
        <w:pStyle w:val="Normal"/>
        <w:rPr/>
      </w:pPr>
      <w:r>
        <w:rPr/>
      </w:r>
    </w:p>
    <w:p>
      <w:pPr>
        <w:pStyle w:val="Normal"/>
        <w:rPr/>
      </w:pPr>
      <w:r>
        <w:rPr/>
        <w:t>Beneficiary:      Enron Capital &amp; Trade Resources Corp</w:t>
      </w:r>
    </w:p>
    <w:p>
      <w:pPr>
        <w:pStyle w:val="Normal"/>
        <w:rPr/>
      </w:pPr>
      <w:r>
        <w:rPr/>
        <w:t xml:space="preserve"> </w:t>
      </w:r>
      <w:r>
        <w:rPr/>
        <w:tab/>
        <w:tab/>
        <w:t xml:space="preserve">  333 Clay Street, Suite 400, Three Allen Center</w:t>
      </w:r>
    </w:p>
    <w:p>
      <w:pPr>
        <w:pStyle w:val="Normal"/>
        <w:rPr/>
      </w:pPr>
      <w:r>
        <w:rPr/>
        <w:tab/>
        <w:tab/>
        <w:t xml:space="preserve">  Houston, TX  77002</w:t>
      </w:r>
    </w:p>
    <w:p>
      <w:pPr>
        <w:pStyle w:val="Normal"/>
        <w:rPr/>
      </w:pPr>
      <w:r>
        <w:rPr/>
        <w:tab/>
        <w:tab/>
        <w:t xml:space="preserve">  Attn: Brian Barto</w:t>
      </w:r>
    </w:p>
    <w:p>
      <w:pPr>
        <w:pStyle w:val="Normal"/>
        <w:rPr/>
      </w:pPr>
      <w:r>
        <w:rPr/>
      </w:r>
    </w:p>
    <w:p>
      <w:pPr>
        <w:pStyle w:val="Normal"/>
        <w:rPr/>
      </w:pPr>
      <w:r>
        <w:rPr/>
      </w:r>
    </w:p>
    <w:p>
      <w:pPr>
        <w:pStyle w:val="Normal"/>
        <w:rPr/>
      </w:pPr>
      <w:r>
        <w:rPr/>
        <w:t>By the order of:      Global Energy Equipment Group, L.L.C.</w:t>
      </w:r>
    </w:p>
    <w:p>
      <w:pPr>
        <w:pStyle w:val="Normal"/>
        <w:rPr/>
      </w:pPr>
      <w:r>
        <w:rPr/>
        <w:t xml:space="preserve">                                </w:t>
      </w:r>
      <w:r>
        <w:rPr/>
        <w:t>6120 South Yale</w:t>
      </w:r>
    </w:p>
    <w:p>
      <w:pPr>
        <w:pStyle w:val="Normal"/>
        <w:rPr/>
      </w:pPr>
      <w:r>
        <w:rPr/>
        <w:t xml:space="preserve">                                </w:t>
      </w:r>
      <w:r>
        <w:rPr/>
        <w:t>Suite 1480</w:t>
      </w:r>
    </w:p>
    <w:p>
      <w:pPr>
        <w:pStyle w:val="Normal"/>
        <w:rPr/>
      </w:pPr>
      <w:r>
        <w:rPr/>
        <w:t xml:space="preserve">                                </w:t>
      </w:r>
      <w:r>
        <w:rPr/>
        <w:t>Tulsa, OK  74136</w:t>
      </w:r>
    </w:p>
    <w:p>
      <w:pPr>
        <w:pStyle w:val="Normal"/>
        <w:rPr/>
      </w:pPr>
      <w:r>
        <w:rPr/>
      </w:r>
    </w:p>
    <w:p>
      <w:pPr>
        <w:pStyle w:val="Normal"/>
        <w:rPr/>
      </w:pPr>
      <w:r>
        <w:rPr/>
        <w:t xml:space="preserve">                               </w:t>
      </w:r>
      <w:r>
        <w:rPr>
          <w:i/>
        </w:rPr>
        <w:t xml:space="preserve"> </w:t>
      </w:r>
      <w:r>
        <w:rPr>
          <w:i/>
        </w:rPr>
        <w:t xml:space="preserve">For </w:t>
      </w:r>
    </w:p>
    <w:p>
      <w:pPr>
        <w:pStyle w:val="Normal"/>
        <w:rPr/>
      </w:pPr>
      <w:r>
        <w:rPr/>
      </w:r>
    </w:p>
    <w:p>
      <w:pPr>
        <w:pStyle w:val="Normal"/>
        <w:rPr/>
      </w:pPr>
      <w:r>
        <w:rPr/>
        <w:t xml:space="preserve">                               </w:t>
      </w:r>
      <w:r>
        <w:rPr/>
        <w:t>Braden Manufacturing, L.L.C.</w:t>
      </w:r>
    </w:p>
    <w:p>
      <w:pPr>
        <w:pStyle w:val="Normal"/>
        <w:rPr/>
      </w:pPr>
      <w:r>
        <w:rPr/>
        <w:t xml:space="preserve">                               </w:t>
      </w:r>
      <w:r>
        <w:rPr/>
        <w:t xml:space="preserve">5199 North Mingo Road </w:t>
      </w:r>
    </w:p>
    <w:p>
      <w:pPr>
        <w:pStyle w:val="Normal"/>
        <w:rPr/>
      </w:pPr>
      <w:r>
        <w:rPr/>
        <w:t xml:space="preserve">                               </w:t>
      </w:r>
      <w:r>
        <w:rPr/>
        <w:t xml:space="preserve">P.O. Box 1229 </w:t>
      </w:r>
    </w:p>
    <w:p>
      <w:pPr>
        <w:pStyle w:val="Normal"/>
        <w:rPr/>
      </w:pPr>
      <w:r>
        <w:rPr/>
        <w:t xml:space="preserve">                               </w:t>
      </w:r>
      <w:r>
        <w:rPr/>
        <w:t>Tulsa, OK  74101 U.S.A.</w:t>
      </w:r>
    </w:p>
    <w:p>
      <w:pPr>
        <w:pStyle w:val="Normal"/>
        <w:rPr/>
      </w:pPr>
      <w:r>
        <w:rPr/>
      </w:r>
    </w:p>
    <w:p>
      <w:pPr>
        <w:pStyle w:val="Normal"/>
        <w:rPr/>
      </w:pPr>
      <w:r>
        <w:rPr/>
      </w:r>
    </w:p>
    <w:p>
      <w:pPr>
        <w:pStyle w:val="Normal"/>
        <w:rPr/>
      </w:pPr>
      <w:r>
        <w:rPr/>
        <w:t>We hereby issue in your favor our irrevocable standby letter of credit number XXXX for the account of Braden Manufacturing, L.L.C.  (Hereinafter referred to as Braden), 5199 North Mingo Road, Tulsa, Oklahoma, for an amount or amounts not to exceed in the aggregate of U.S. dollars $473,954 (Four Hundred and Seventy Three Thousand, Nine Hundred and Fifty Four Dollars), available with Paribas, New York, by payment against presentation of the following documents:</w:t>
      </w:r>
    </w:p>
    <w:p>
      <w:pPr>
        <w:pStyle w:val="Normal"/>
        <w:rPr/>
      </w:pPr>
      <w:r>
        <w:rPr/>
      </w:r>
    </w:p>
    <w:p>
      <w:pPr>
        <w:pStyle w:val="Normal"/>
        <w:rPr/>
      </w:pPr>
      <w:r>
        <w:rPr/>
        <w:t>Your sight draft(s) drawn on Paribas New York marked drawn under letter of credit XXX accompanied by a drawing certificate purportedly signed by two (2) officers of  Enron Capital &amp; Trade Resources Corp stating that:</w:t>
      </w:r>
    </w:p>
    <w:p>
      <w:pPr>
        <w:pStyle w:val="Normal"/>
        <w:rPr/>
      </w:pPr>
      <w:r>
        <w:rPr/>
      </w:r>
    </w:p>
    <w:p>
      <w:pPr>
        <w:pStyle w:val="Normal"/>
        <w:rPr/>
      </w:pPr>
      <w:r>
        <w:rPr/>
        <w:t>“</w:t>
      </w:r>
      <w:r>
        <w:rPr/>
        <w:t>We certify as officers of Enron Capital &amp; Trade Resources Corp that Braden is in default, and such default is no fault of Enron Capital &amp; Trade Resources Corp.  purchase order  agreement number WC-STACK-99 R7 dated July 27, 1999.  Braden has not cured such default within thirty (30) days after our written notification to Braden”</w:t>
      </w:r>
    </w:p>
    <w:p>
      <w:pPr>
        <w:pStyle w:val="Normal"/>
        <w:rPr/>
      </w:pPr>
      <w:r>
        <w:rPr/>
      </w:r>
    </w:p>
    <w:p>
      <w:pPr>
        <w:pStyle w:val="Normal"/>
        <w:rPr/>
      </w:pPr>
      <w:r>
        <w:rPr/>
        <w:t>Copy of the written notification from Enron Trade &amp; Capital Resources Corp of such damages and/or deficiencies must accompany the above certification and, be dated at least thirty (30) days prior to any drawing.</w:t>
      </w:r>
    </w:p>
    <w:p>
      <w:pPr>
        <w:pStyle w:val="Normal"/>
        <w:rPr/>
      </w:pPr>
      <w:r>
        <w:rPr/>
      </w:r>
    </w:p>
    <w:p>
      <w:pPr>
        <w:pStyle w:val="Normal"/>
        <w:rPr/>
      </w:pPr>
      <w:r>
        <w:rPr/>
        <w:t>The terms and conditions outlined herein must be complied with in order for us to honor any drawing(s) under this Standby letter of Credit:</w:t>
      </w:r>
    </w:p>
    <w:p>
      <w:pPr>
        <w:pStyle w:val="Normal"/>
        <w:rPr/>
      </w:pPr>
      <w:r>
        <w:rPr/>
      </w:r>
    </w:p>
    <w:p>
      <w:pPr>
        <w:pStyle w:val="Normal"/>
        <w:rPr/>
      </w:pPr>
      <w:r>
        <w:rPr/>
        <w:t>This standby letter of credit expires at our office on June 29, 2001.</w:t>
      </w:r>
    </w:p>
    <w:p>
      <w:pPr>
        <w:pStyle w:val="Normal"/>
        <w:rPr/>
      </w:pPr>
      <w:r>
        <w:rPr/>
      </w:r>
    </w:p>
    <w:p>
      <w:pPr>
        <w:pStyle w:val="Normal"/>
        <w:rPr/>
      </w:pPr>
      <w:r>
        <w:rPr/>
        <w:t>Special Condition(s):</w:t>
      </w:r>
    </w:p>
    <w:p>
      <w:pPr>
        <w:pStyle w:val="Normal"/>
        <w:rPr/>
      </w:pPr>
      <w:r>
        <w:rPr/>
      </w:r>
    </w:p>
    <w:p>
      <w:pPr>
        <w:pStyle w:val="Normal"/>
        <w:rPr/>
      </w:pPr>
      <w:r>
        <w:rPr/>
        <w:t>This standby letter of credit shall become effective upon receipt by and authorized representative of Enron Trade &amp; Capital Resources Corp, as such time Braden agrees to release all liens and claims against the delivered equipment.</w:t>
      </w:r>
    </w:p>
    <w:p>
      <w:pPr>
        <w:pStyle w:val="Normal"/>
        <w:rPr/>
      </w:pPr>
      <w:r>
        <w:rPr/>
      </w:r>
    </w:p>
    <w:p>
      <w:pPr>
        <w:pStyle w:val="Normal"/>
        <w:rPr/>
      </w:pPr>
      <w:r>
        <w:rPr/>
        <w:t>Such payment shall be made by Fed wire to Bankers Trust Company, New York ABA 021-001-033 for the account of Paribas New York account number 04202195 for further credit to Braden referencing:</w:t>
      </w:r>
    </w:p>
    <w:p>
      <w:pPr>
        <w:pStyle w:val="Normal"/>
        <w:rPr/>
      </w:pPr>
      <w:r>
        <w:rPr/>
      </w:r>
    </w:p>
    <w:p>
      <w:pPr>
        <w:pStyle w:val="Normal"/>
        <w:numPr>
          <w:ilvl w:val="0"/>
          <w:numId w:val="1"/>
        </w:numPr>
        <w:rPr/>
      </w:pPr>
      <w:r>
        <w:rPr/>
        <w:t>Letter of credit number XXXXX</w:t>
      </w:r>
    </w:p>
    <w:p>
      <w:pPr>
        <w:pStyle w:val="Normal"/>
        <w:rPr/>
      </w:pPr>
      <w:r>
        <w:rPr/>
      </w:r>
    </w:p>
    <w:p>
      <w:pPr>
        <w:pStyle w:val="Normal"/>
        <w:numPr>
          <w:ilvl w:val="0"/>
          <w:numId w:val="1"/>
        </w:numPr>
        <w:rPr/>
      </w:pPr>
      <w:r>
        <w:rPr/>
        <w:t>Enron Capital &amp; Trade Resources, Purchase Order Agreement WC-STACK-99 R7 dated July 27, 1999.</w:t>
      </w:r>
    </w:p>
    <w:p>
      <w:pPr>
        <w:pStyle w:val="Normal"/>
        <w:rPr/>
      </w:pPr>
      <w:r>
        <w:rPr/>
      </w:r>
    </w:p>
    <w:p>
      <w:pPr>
        <w:pStyle w:val="Normal"/>
        <w:numPr>
          <w:ilvl w:val="0"/>
          <w:numId w:val="1"/>
        </w:numPr>
        <w:rPr/>
      </w:pPr>
      <w:r>
        <w:rPr/>
        <w:t>5% of the contract value</w:t>
      </w:r>
    </w:p>
    <w:p>
      <w:pPr>
        <w:pStyle w:val="Normal"/>
        <w:rPr/>
      </w:pPr>
      <w:r>
        <w:rPr/>
      </w:r>
    </w:p>
    <w:p>
      <w:pPr>
        <w:pStyle w:val="Normal"/>
        <w:rPr/>
      </w:pPr>
      <w:r>
        <w:rPr/>
        <w:t>We engage with you that drafts drawn under and in conformity with the terms of this letter of credit will be duly honored on presentation if presented on or before the expiration date.</w:t>
      </w:r>
    </w:p>
    <w:p>
      <w:pPr>
        <w:pStyle w:val="Normal"/>
        <w:rPr/>
      </w:pPr>
      <w:r>
        <w:rPr/>
      </w:r>
    </w:p>
    <w:p>
      <w:pPr>
        <w:pStyle w:val="Normal"/>
        <w:rPr/>
      </w:pPr>
      <w:r>
        <w:rPr/>
        <w:t>This credit is subject to the Uniform Customs and Practice for Documentary Credits (1993 revision) International Chamber of Commerce Publication 500.</w:t>
      </w:r>
    </w:p>
    <w:p>
      <w:pPr>
        <w:pStyle w:val="Normal"/>
        <w:rPr/>
      </w:pPr>
      <w:r>
        <w:rPr/>
      </w:r>
    </w:p>
    <w:p>
      <w:pPr>
        <w:pStyle w:val="Normal"/>
        <w:rPr>
          <w:u w:val="single"/>
        </w:rPr>
      </w:pPr>
      <w:r>
        <w:rPr>
          <w:u w:val="single"/>
        </w:rPr>
        <w:t>Global Energy Equipment Group, L.L.C.</w:t>
      </w:r>
    </w:p>
    <w:p>
      <w:pPr>
        <w:pStyle w:val="Normal"/>
        <w:rPr/>
      </w:pPr>
      <w:r>
        <w:rPr/>
        <w:t>Company Name</w:t>
      </w:r>
    </w:p>
    <w:p>
      <w:pPr>
        <w:pStyle w:val="Normal"/>
        <w:rPr/>
      </w:pPr>
      <w:r>
        <w:rPr/>
      </w:r>
    </w:p>
    <w:p>
      <w:pPr>
        <w:pStyle w:val="Normal"/>
        <w:rPr/>
      </w:pPr>
      <w:r>
        <w:rPr/>
      </w:r>
    </w:p>
    <w:p>
      <w:pPr>
        <w:pStyle w:val="Normal"/>
        <w:rPr/>
      </w:pPr>
      <w:r>
        <w:rPr/>
      </w:r>
    </w:p>
    <w:p>
      <w:pPr>
        <w:pStyle w:val="Normal"/>
        <w:rPr/>
      </w:pPr>
      <w:r>
        <w:rPr/>
        <w:t>_________________________</w:t>
      </w:r>
    </w:p>
    <w:p>
      <w:pPr>
        <w:pStyle w:val="Normal"/>
        <w:rPr/>
      </w:pPr>
      <w:r>
        <w:rPr/>
        <w:t>Authorized Signature and Title</w:t>
      </w:r>
    </w:p>
    <w:p>
      <w:pPr>
        <w:pStyle w:val="Normal"/>
        <w:rPr/>
      </w:pPr>
      <w:r>
        <w:rPr/>
      </w:r>
    </w:p>
    <w:p>
      <w:pPr>
        <w:pStyle w:val="Normal"/>
        <w:rPr/>
      </w:pPr>
      <w:r>
        <w:rPr/>
      </w:r>
    </w:p>
    <w:p>
      <w:pPr>
        <w:pStyle w:val="Normal"/>
        <w:rPr/>
      </w:pPr>
      <w:r>
        <w:rPr/>
      </w:r>
    </w:p>
    <w:p>
      <w:pPr>
        <w:pStyle w:val="Normal"/>
        <w:rPr>
          <w:u w:val="single"/>
        </w:rPr>
      </w:pPr>
      <w:r>
        <w:rPr>
          <w:u w:val="single"/>
        </w:rPr>
        <w:t>James P. Wilson, Secretary - Global Energy Equipment Group, L.L.C.</w:t>
      </w:r>
    </w:p>
    <w:p>
      <w:pPr>
        <w:pStyle w:val="Normal"/>
        <w:rPr/>
      </w:pPr>
      <w:r>
        <w:rPr/>
        <w:t>Printed Name</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continuous"/>
      <w:pgSz w:w="12240" w:h="15840"/>
      <w:pgMar w:left="1440" w:right="1440" w:gutter="0" w:header="0" w:top="144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WW8Num1z0">
    <w:name w:val="WW8Num1z0"/>
    <w:qFormat/>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2000-06-05T12:41:00Z</dcterms:created>
  <dc:creator>Accounting Department</dc:creator>
  <dc:description/>
  <dc:language>en-CA</dc:language>
  <cp:lastModifiedBy>Stan White</cp:lastModifiedBy>
  <cp:lastPrinted>2000-06-05T11:30:00Z</cp:lastPrinted>
  <dcterms:modified xsi:type="dcterms:W3CDTF">2000-06-15T14:33:00Z</dcterms:modified>
  <cp:revision>9</cp:revision>
  <dc:subject/>
  <dc:title>                                       LETTER OF CREDIT REQUEST</dc:title>
</cp:coreProperties>
</file>