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rPr>
      </w:pPr>
      <w:r>
        <w:rPr>
          <w:spacing w:val="-5"/>
          <w:lang w:val="en-CA"/>
        </w:rPr>
        <mc:AlternateContent>
          <mc:Choice Requires="wps">
            <w:drawing>
              <wp:anchor behindDoc="0" distT="0" distB="0" distL="114935" distR="114935" simplePos="0" locked="0" layoutInCell="1" allowOverlap="1" relativeHeight="30">
                <wp:simplePos x="0" y="0"/>
                <wp:positionH relativeFrom="column">
                  <wp:posOffset>365760</wp:posOffset>
                </wp:positionH>
                <wp:positionV relativeFrom="paragraph">
                  <wp:posOffset>52070</wp:posOffset>
                </wp:positionV>
                <wp:extent cx="6035675" cy="1463675"/>
                <wp:effectExtent l="13335" t="13335" r="12065" b="12065"/>
                <wp:wrapNone/>
                <wp:docPr id="1"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5"/>
        </w:rPr>
      </w:pPr>
      <w:r>
        <w:rPr>
          <w:b/>
          <w:spacing w:val="-5"/>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5"/>
        </w:rPr>
      </w:pPr>
      <w:r>
        <w:rPr>
          <w:b/>
          <w:spacing w:val="-5"/>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b/>
          <w:spacing w:val="-3"/>
          <w:sz w:val="28"/>
        </w:rPr>
      </w:pPr>
      <w:r>
        <w:rPr>
          <w:b/>
          <w:spacing w:val="-3"/>
          <w:sz w:val="32"/>
        </w:rPr>
        <w:t>MAY, 2000</w:t>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sectPr>
          <w:headerReference w:type="default" r:id="rId2"/>
          <w:headerReference w:type="first" r:id="rId3"/>
          <w:footerReference w:type="default" r:id="rId4"/>
          <w:footerReference w:type="first" r:id="rId5"/>
          <w:type w:val="nextPage"/>
          <w:pgSz w:w="12240" w:h="15840"/>
          <w:pgMar w:left="720" w:right="634" w:gutter="0" w:header="0" w:top="720" w:footer="432" w:bottom="720"/>
          <w:pgNumType w:fmt="decimal"/>
          <w:formProt w:val="false"/>
          <w:titlePg/>
          <w:textDirection w:val="lrTb"/>
          <w:docGrid w:type="default" w:linePitch="360" w:charSpace="0"/>
        </w:sectPr>
        <w:pStyle w:val="Normal"/>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 w:hAnsi="CG Times (W1)" w:cs="CG Times (W1)"/>
          <w:b/>
          <w:spacing w:val="-6"/>
        </w:rPr>
      </w:pPr>
      <w:r>
        <w:rPr>
          <w:rFonts w:cs="CG Times (W1)" w:ascii="CG Times (W1)" w:hAnsi="CG Times (W1)"/>
          <w:b/>
          <w:spacing w:val="-6"/>
        </w:rPr>
      </w:r>
    </w:p>
    <w:p>
      <w:pPr>
        <w:pStyle w:val="Normal"/>
        <w:spacing w:lineRule="auto" w:line="360"/>
        <w:jc w:val="both"/>
        <w:rPr>
          <w:rFonts w:ascii="CG Times (W1)" w:hAnsi="CG Times (W1)" w:cs="CG Times (W1)"/>
        </w:rPr>
      </w:pPr>
      <w:r>
        <w:rPr>
          <w:rFonts w:cs="CG Times (W1)" w:ascii="CG Times (W1)" w:hAnsi="CG Times (W1)"/>
        </w:rPr>
      </w:r>
    </w:p>
    <w:p>
      <w:pPr>
        <w:pStyle w:val="Normal"/>
        <w:spacing w:lineRule="auto" w:line="360"/>
        <w:jc w:val="both"/>
        <w:rPr>
          <w:rFonts w:ascii="CG Times (W1)" w:hAnsi="CG Times (W1)" w:cs="CG Times (W1)"/>
        </w:rPr>
      </w:pPr>
      <w:r>
        <w:rPr>
          <w:rFonts w:cs="CG Times (W1)" w:ascii="CG Times (W1)" w:hAnsi="CG Times (W1)"/>
        </w:rPr>
      </w:r>
    </w:p>
    <w:p>
      <w:pPr>
        <w:pStyle w:val="Normal"/>
        <w:spacing w:lineRule="auto" w:line="360"/>
        <w:jc w:val="both"/>
        <w:rPr>
          <w:rFonts w:ascii="CG Times (W1)" w:hAnsi="CG Times (W1)" w:cs="CG Times (W1)"/>
        </w:rPr>
      </w:pPr>
      <w:r>
        <w:rPr>
          <w:rFonts w:cs="CG Times (W1)" w:ascii="CG Times (W1)" w:hAnsi="CG Times (W1)"/>
        </w:rPr>
      </w:r>
    </w:p>
    <w:p>
      <w:pPr>
        <w:pStyle w:val="Normal"/>
        <w:spacing w:lineRule="auto" w:line="360"/>
        <w:jc w:val="both"/>
        <w:rPr>
          <w:rFonts w:ascii="CG Times (W1)" w:hAnsi="CG Times (W1)" w:cs="CG Times (W1)"/>
        </w:rPr>
      </w:pPr>
      <w:r>
        <w:rPr>
          <w:rFonts w:cs="CG Times (W1)" w:ascii="CG Times (W1)" w:hAnsi="CG Times (W1)"/>
        </w:rPr>
      </w:r>
    </w:p>
    <w:p>
      <w:pPr>
        <w:pStyle w:val="Normal"/>
        <w:spacing w:lineRule="auto" w:line="360"/>
        <w:jc w:val="both"/>
        <w:rPr>
          <w:rFonts w:ascii="CG Times (W1)" w:hAnsi="CG Times (W1)" w:cs="CG Times (W1)"/>
        </w:rPr>
      </w:pPr>
      <w:r>
        <w:rPr>
          <w:rFonts w:cs="CG Times (W1)" w:ascii="CG Times (W1)" w:hAnsi="CG Times (W1)"/>
        </w:rPr>
      </w:r>
    </w:p>
    <w:p>
      <w:pPr>
        <w:pStyle w:val="Normal"/>
        <w:spacing w:lineRule="auto" w:line="360"/>
        <w:jc w:val="both"/>
        <w:rPr>
          <w:rFonts w:ascii="CG Times (W1)" w:hAnsi="CG Times (W1)" w:cs="CG Times (W1)"/>
        </w:rPr>
      </w:pPr>
      <w:r>
        <w:rPr>
          <w:rFonts w:cs="CG Times (W1)" w:ascii="CG Times (W1)" w:hAnsi="CG Times (W1)"/>
        </w:rPr>
      </w:r>
    </w:p>
    <w:p>
      <w:pPr>
        <w:pStyle w:val="Normal"/>
        <w:spacing w:lineRule="auto" w:line="360"/>
        <w:jc w:val="both"/>
        <w:rPr>
          <w:rFonts w:ascii="CG Times (W1)" w:hAnsi="CG Times (W1)" w:cs="CG Times (W1)"/>
        </w:rPr>
      </w:pPr>
      <w:r>
        <w:rPr>
          <w:rFonts w:cs="CG Times (W1)" w:ascii="CG Times (W1)" w:hAnsi="CG Times (W1)"/>
        </w:rPr>
      </w:r>
    </w:p>
    <w:p>
      <w:pPr>
        <w:pStyle w:val="Normal"/>
        <w:spacing w:lineRule="auto" w:line="360"/>
        <w:jc w:val="both"/>
        <w:rPr>
          <w:rFonts w:ascii="CG Times (W1)" w:hAnsi="CG Times (W1)" w:cs="CG Times (W1)"/>
        </w:rPr>
      </w:pPr>
      <w:r>
        <w:rPr>
          <w:rFonts w:cs="CG Times (W1)" w:ascii="CG Times (W1)" w:hAnsi="CG Times (W1)"/>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rFonts w:ascii="CG Times (W1)" w:hAnsi="CG Times (W1)" w:cs="CG Times (W1)"/>
        </w:rPr>
      </w:pPr>
      <w:r>
        <w:rPr>
          <w:rFonts w:cs="CG Times (W1)" w:ascii="CG Times (W1)" w:hAnsi="CG Times (W1)"/>
        </w:rPr>
      </w:r>
      <w:r>
        <w:br w:type="page"/>
      </w:r>
    </w:p>
    <w:p>
      <w:pPr>
        <w:pStyle w:val="Normal"/>
        <w:tabs>
          <w:tab w:val="clear" w:pos="1080"/>
          <w:tab w:val="center" w:pos="5040" w:leader="none"/>
        </w:tabs>
        <w:suppressAutoHyphens w:val="true"/>
        <w:jc w:val="center"/>
        <w:rPr>
          <w:spacing w:val="-6"/>
        </w:rPr>
      </w:pPr>
      <w:r>
        <w:rPr>
          <w:rFonts w:eastAsia="CG Times (WN)"/>
          <w:b/>
          <w:spacing w:val="-6"/>
        </w:rPr>
        <w:t xml:space="preserve"> </w:t>
      </w:r>
      <w:r>
        <w:rPr>
          <w:b/>
          <w:spacing w:val="-6"/>
        </w:rPr>
        <w:t>ENRON ENGINEERING &amp; CONSTRUCTION COMPANY</w:t>
      </w:r>
    </w:p>
    <w:p>
      <w:pPr>
        <w:pStyle w:val="Normal"/>
        <w:tabs>
          <w:tab w:val="clear" w:pos="108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1080"/>
          <w:tab w:val="center" w:pos="5040" w:leader="none"/>
        </w:tabs>
        <w:suppressAutoHyphens w:val="true"/>
        <w:jc w:val="center"/>
        <w:rPr>
          <w:spacing w:val="-4"/>
        </w:rPr>
      </w:pPr>
      <w:r>
        <w:rPr>
          <w:b/>
          <w:spacing w:val="-4"/>
        </w:rPr>
        <w:t>TABLE OF CONTENTS</w:t>
      </w:r>
    </w:p>
    <w:p>
      <w:pPr>
        <w:pStyle w:val="Normal"/>
        <w:tabs>
          <w:tab w:val="clear" w:pos="108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sdt>
      <w:sdtPr>
        <w:docPartObj>
          <w:docPartGallery w:val="Table of Contents"/>
          <w:docPartUnique w:val="true"/>
        </w:docPartObj>
      </w:sdtPr>
      <w:sdtContent>
        <w:p>
          <w:pPr>
            <w:pStyle w:val="TOC1"/>
            <w:tabs>
              <w:tab w:val="left" w:pos="480" w:leader="none"/>
              <w:tab w:val="right" w:pos="10008" w:leader="dot"/>
            </w:tabs>
            <w:rPr>
              <w:lang w:val="en-CA"/>
            </w:rPr>
          </w:pPr>
          <w:r>
            <w:fldChar w:fldCharType="begin"/>
          </w:r>
          <w:r>
            <w:rPr>
              <w:lang w:val="en-CA"/>
            </w:rPr>
            <w:instrText xml:space="preserve"> TOC \o "1-3" </w:instrText>
          </w:r>
          <w:r>
            <w:rPr>
              <w:lang w:val="en-CA"/>
            </w:rPr>
            <w:fldChar w:fldCharType="separate"/>
          </w:r>
          <w:r>
            <w:rPr>
              <w:lang w:val="en-CA"/>
            </w:rPr>
            <w:t>1.</w:t>
            <w:tab/>
            <w:t>SCOPE</w:t>
            <w:tab/>
          </w:r>
          <w:hyperlink w:anchor="__RefHeading___Toc453662982">
            <w:r>
              <w:rPr>
                <w:rStyle w:val="IndexLink"/>
                <w:lang w:val="en-CA"/>
              </w:rPr>
              <w:t>4</w:t>
            </w:r>
          </w:hyperlink>
        </w:p>
        <w:p>
          <w:pPr>
            <w:pStyle w:val="TOC1"/>
            <w:tabs>
              <w:tab w:val="left" w:pos="480" w:leader="none"/>
              <w:tab w:val="right" w:pos="10008" w:leader="dot"/>
            </w:tabs>
            <w:rPr>
              <w:lang w:val="en-CA"/>
            </w:rPr>
          </w:pPr>
          <w:r>
            <w:rPr>
              <w:lang w:val="en-CA"/>
            </w:rPr>
            <w:t>2.</w:t>
            <w:tab/>
            <w:t>EQUIPMENT AND SERVICES BY SELLER</w:t>
            <w:tab/>
          </w:r>
          <w:hyperlink w:anchor="__RefHeading___Toc453662983">
            <w:r>
              <w:rPr>
                <w:rStyle w:val="IndexLink"/>
                <w:lang w:val="en-CA"/>
              </w:rPr>
              <w:t>4</w:t>
            </w:r>
          </w:hyperlink>
        </w:p>
        <w:p>
          <w:pPr>
            <w:pStyle w:val="TOC1"/>
            <w:tabs>
              <w:tab w:val="left" w:pos="480" w:leader="none"/>
              <w:tab w:val="right" w:pos="10008" w:leader="dot"/>
            </w:tabs>
            <w:rPr>
              <w:lang w:val="en-CA"/>
            </w:rPr>
          </w:pPr>
          <w:r>
            <w:rPr>
              <w:lang w:val="en-CA"/>
            </w:rPr>
            <w:t>3.</w:t>
            <w:tab/>
            <w:t>EQUIPMENT AND SERVICES BY PURCHASER</w:t>
            <w:tab/>
          </w:r>
          <w:hyperlink w:anchor="__RefHeading___Toc453662984">
            <w:r>
              <w:rPr>
                <w:rStyle w:val="IndexLink"/>
                <w:lang w:val="en-CA"/>
              </w:rPr>
              <w:t>4</w:t>
            </w:r>
          </w:hyperlink>
        </w:p>
        <w:p>
          <w:pPr>
            <w:pStyle w:val="TOC1"/>
            <w:tabs>
              <w:tab w:val="left" w:pos="480" w:leader="none"/>
              <w:tab w:val="right" w:pos="10008" w:leader="dot"/>
            </w:tabs>
            <w:rPr>
              <w:lang w:val="en-CA"/>
            </w:rPr>
          </w:pPr>
          <w:r>
            <w:rPr>
              <w:lang w:val="en-CA"/>
            </w:rPr>
            <w:t>4.</w:t>
            <w:tab/>
            <w:t>CODES, STANDARDS AND SPECIFICATIONS</w:t>
            <w:tab/>
          </w:r>
          <w:hyperlink w:anchor="__RefHeading___Toc453662985">
            <w:r>
              <w:rPr>
                <w:rStyle w:val="IndexLink"/>
                <w:lang w:val="en-CA"/>
              </w:rPr>
              <w:t>4</w:t>
            </w:r>
          </w:hyperlink>
        </w:p>
        <w:p>
          <w:pPr>
            <w:pStyle w:val="TOC1"/>
            <w:tabs>
              <w:tab w:val="left" w:pos="480" w:leader="none"/>
              <w:tab w:val="right" w:pos="10008" w:leader="dot"/>
            </w:tabs>
            <w:rPr>
              <w:lang w:val="en-CA"/>
            </w:rPr>
          </w:pPr>
          <w:r>
            <w:rPr>
              <w:lang w:val="en-CA"/>
            </w:rPr>
            <w:t>5.</w:t>
            <w:tab/>
            <w:t>DESIGN CRITERIA</w:t>
            <w:tab/>
          </w:r>
          <w:hyperlink w:anchor="__RefHeading___Toc453662986">
            <w:r>
              <w:rPr>
                <w:rStyle w:val="IndexLink"/>
                <w:lang w:val="en-CA"/>
              </w:rPr>
              <w:t>5</w:t>
            </w:r>
          </w:hyperlink>
        </w:p>
        <w:p>
          <w:pPr>
            <w:pStyle w:val="TOC2"/>
            <w:tabs>
              <w:tab w:val="left" w:pos="720" w:leader="none"/>
              <w:tab w:val="right" w:pos="10008" w:leader="dot"/>
            </w:tabs>
            <w:rPr>
              <w:lang w:val="en-CA"/>
            </w:rPr>
          </w:pPr>
          <w:r>
            <w:rPr>
              <w:lang w:val="en-CA"/>
            </w:rPr>
            <w:t>5.1.</w:t>
            <w:tab/>
            <w:t>Construction Requirements</w:t>
            <w:tab/>
          </w:r>
          <w:hyperlink w:anchor="__RefHeading___Toc453662987">
            <w:r>
              <w:rPr>
                <w:rStyle w:val="IndexLink"/>
                <w:lang w:val="en-CA"/>
              </w:rPr>
              <w:t>5</w:t>
            </w:r>
          </w:hyperlink>
        </w:p>
        <w:p>
          <w:pPr>
            <w:pStyle w:val="TOC3"/>
            <w:tabs>
              <w:tab w:val="left" w:pos="1200" w:leader="none"/>
              <w:tab w:val="right" w:pos="10008" w:leader="dot"/>
            </w:tabs>
            <w:rPr>
              <w:lang w:val="en-CA"/>
            </w:rPr>
          </w:pPr>
          <w:r>
            <w:rPr>
              <w:lang w:val="en-CA"/>
            </w:rPr>
            <w:t>5.1.1.</w:t>
            <w:tab/>
            <w:t>Bushings</w:t>
            <w:tab/>
          </w:r>
          <w:hyperlink w:anchor="__RefHeading___Toc453662988">
            <w:r>
              <w:rPr>
                <w:rStyle w:val="IndexLink"/>
                <w:lang w:val="en-CA"/>
              </w:rPr>
              <w:t>6</w:t>
            </w:r>
          </w:hyperlink>
        </w:p>
        <w:p>
          <w:pPr>
            <w:pStyle w:val="TOC3"/>
            <w:tabs>
              <w:tab w:val="left" w:pos="1200" w:leader="none"/>
              <w:tab w:val="right" w:pos="10008" w:leader="dot"/>
            </w:tabs>
            <w:rPr>
              <w:lang w:val="en-CA"/>
            </w:rPr>
          </w:pPr>
          <w:r>
            <w:rPr>
              <w:lang w:val="en-CA"/>
            </w:rPr>
            <w:t>5.1.2.</w:t>
            <w:tab/>
            <w:t>Transformer Accessories</w:t>
            <w:tab/>
          </w:r>
          <w:hyperlink w:anchor="__RefHeading___Toc453662989">
            <w:r>
              <w:rPr>
                <w:rStyle w:val="IndexLink"/>
                <w:lang w:val="en-CA"/>
              </w:rPr>
              <w:t>6</w:t>
            </w:r>
          </w:hyperlink>
        </w:p>
        <w:p>
          <w:pPr>
            <w:pStyle w:val="TOC2"/>
            <w:tabs>
              <w:tab w:val="left" w:pos="720" w:leader="none"/>
              <w:tab w:val="right" w:pos="10008" w:leader="dot"/>
            </w:tabs>
            <w:rPr>
              <w:lang w:val="en-CA"/>
            </w:rPr>
          </w:pPr>
          <w:r>
            <w:rPr>
              <w:lang w:val="en-CA"/>
            </w:rPr>
            <w:t>5.2.</w:t>
            <w:tab/>
            <w:t>Cooling</w:t>
            <w:tab/>
          </w:r>
          <w:hyperlink w:anchor="__RefHeading___Toc453662990">
            <w:r>
              <w:rPr>
                <w:rStyle w:val="IndexLink"/>
                <w:lang w:val="en-CA"/>
              </w:rPr>
              <w:t>8</w:t>
            </w:r>
          </w:hyperlink>
        </w:p>
        <w:p>
          <w:pPr>
            <w:pStyle w:val="TOC2"/>
            <w:tabs>
              <w:tab w:val="left" w:pos="720" w:leader="none"/>
              <w:tab w:val="right" w:pos="10008" w:leader="dot"/>
            </w:tabs>
            <w:rPr>
              <w:lang w:val="en-CA"/>
            </w:rPr>
          </w:pPr>
          <w:r>
            <w:rPr>
              <w:rFonts w:cs="CG Times (W1)" w:ascii="CG Times (W1)" w:hAnsi="CG Times (W1)"/>
              <w:lang w:val="en-CA"/>
            </w:rPr>
            <w:t>5.3.</w:t>
          </w:r>
          <w:r>
            <w:rPr>
              <w:lang w:val="en-CA"/>
            </w:rPr>
            <w:tab/>
          </w:r>
          <w:r>
            <w:rPr>
              <w:rFonts w:cs="CG Times (W1)" w:ascii="CG Times (W1)" w:hAnsi="CG Times (W1)"/>
              <w:lang w:val="en-CA"/>
            </w:rPr>
            <w:t>Auxiliary Cooling</w:t>
          </w:r>
          <w:r>
            <w:rPr>
              <w:lang w:val="en-CA"/>
            </w:rPr>
            <w:tab/>
          </w:r>
          <w:hyperlink w:anchor="__RefHeading___Toc453662991">
            <w:r>
              <w:rPr>
                <w:rStyle w:val="IndexLink"/>
                <w:lang w:val="en-CA"/>
              </w:rPr>
              <w:t>8</w:t>
            </w:r>
          </w:hyperlink>
        </w:p>
        <w:p>
          <w:pPr>
            <w:pStyle w:val="TOC2"/>
            <w:tabs>
              <w:tab w:val="left" w:pos="720" w:leader="none"/>
              <w:tab w:val="right" w:pos="10008" w:leader="dot"/>
            </w:tabs>
            <w:rPr>
              <w:lang w:val="en-CA"/>
            </w:rPr>
          </w:pPr>
          <w:r>
            <w:rPr>
              <w:lang w:val="en-CA"/>
            </w:rPr>
            <w:t>5.4.</w:t>
            <w:tab/>
            <w:t>Tap Changer</w:t>
            <w:tab/>
          </w:r>
          <w:hyperlink w:anchor="__RefHeading___Toc453662992">
            <w:r>
              <w:rPr>
                <w:rStyle w:val="IndexLink"/>
                <w:lang w:val="en-CA"/>
              </w:rPr>
              <w:t>9</w:t>
            </w:r>
          </w:hyperlink>
        </w:p>
        <w:p>
          <w:pPr>
            <w:pStyle w:val="TOC2"/>
            <w:tabs>
              <w:tab w:val="left" w:pos="720" w:leader="none"/>
              <w:tab w:val="right" w:pos="10008" w:leader="dot"/>
            </w:tabs>
            <w:rPr>
              <w:lang w:val="en-CA"/>
            </w:rPr>
          </w:pPr>
          <w:r>
            <w:rPr>
              <w:lang w:val="en-CA"/>
            </w:rPr>
            <w:t>5.5.</w:t>
            <w:tab/>
            <w:t>Low Voltage Termination</w:t>
            <w:tab/>
          </w:r>
          <w:hyperlink w:anchor="__RefHeading___Toc453662993">
            <w:r>
              <w:rPr>
                <w:rStyle w:val="IndexLink"/>
                <w:lang w:val="en-CA"/>
              </w:rPr>
              <w:t>9</w:t>
            </w:r>
          </w:hyperlink>
        </w:p>
        <w:p>
          <w:pPr>
            <w:pStyle w:val="TOC2"/>
            <w:tabs>
              <w:tab w:val="left" w:pos="720" w:leader="none"/>
              <w:tab w:val="right" w:pos="10008" w:leader="dot"/>
            </w:tabs>
            <w:rPr>
              <w:lang w:val="en-CA"/>
            </w:rPr>
          </w:pPr>
          <w:r>
            <w:rPr>
              <w:lang w:val="en-CA"/>
            </w:rPr>
            <w:t>5.6.</w:t>
            <w:tab/>
            <w:t>Annunciation</w:t>
            <w:tab/>
          </w:r>
          <w:hyperlink w:anchor="__RefHeading___Toc453662994">
            <w:r>
              <w:rPr>
                <w:rStyle w:val="IndexLink"/>
                <w:lang w:val="en-CA"/>
              </w:rPr>
              <w:t>9</w:t>
            </w:r>
          </w:hyperlink>
        </w:p>
        <w:p>
          <w:pPr>
            <w:pStyle w:val="TOC2"/>
            <w:tabs>
              <w:tab w:val="left" w:pos="720" w:leader="none"/>
              <w:tab w:val="right" w:pos="10008" w:leader="dot"/>
            </w:tabs>
            <w:rPr>
              <w:lang w:val="en-CA"/>
            </w:rPr>
          </w:pPr>
          <w:r>
            <w:rPr>
              <w:lang w:val="en-CA"/>
            </w:rPr>
            <w:t>5.7.</w:t>
            <w:tab/>
            <w:t>General</w:t>
            <w:tab/>
          </w:r>
          <w:hyperlink w:anchor="__RefHeading___Toc453662995">
            <w:r>
              <w:rPr>
                <w:rStyle w:val="IndexLink"/>
                <w:lang w:val="en-CA"/>
              </w:rPr>
              <w:t>9</w:t>
            </w:r>
          </w:hyperlink>
        </w:p>
        <w:p>
          <w:pPr>
            <w:pStyle w:val="TOC2"/>
            <w:tabs>
              <w:tab w:val="left" w:pos="720" w:leader="none"/>
              <w:tab w:val="right" w:pos="10008" w:leader="dot"/>
            </w:tabs>
            <w:rPr>
              <w:lang w:val="en-CA"/>
            </w:rPr>
          </w:pPr>
          <w:r>
            <w:rPr>
              <w:lang w:val="en-CA"/>
            </w:rPr>
            <w:t>5.8.</w:t>
            <w:tab/>
            <w:t>Tanks</w:t>
            <w:tab/>
          </w:r>
          <w:hyperlink w:anchor="__RefHeading___Toc453662996">
            <w:r>
              <w:rPr>
                <w:rStyle w:val="IndexLink"/>
                <w:lang w:val="en-CA"/>
              </w:rPr>
              <w:t>10</w:t>
            </w:r>
          </w:hyperlink>
        </w:p>
        <w:p>
          <w:pPr>
            <w:pStyle w:val="TOC2"/>
            <w:tabs>
              <w:tab w:val="left" w:pos="720" w:leader="none"/>
              <w:tab w:val="right" w:pos="10008" w:leader="dot"/>
            </w:tabs>
            <w:rPr>
              <w:lang w:val="en-CA"/>
            </w:rPr>
          </w:pPr>
          <w:r>
            <w:rPr>
              <w:lang w:val="en-CA"/>
            </w:rPr>
            <w:t>5.9.</w:t>
            <w:tab/>
            <w:t>Provisions for Handling and Field Erection</w:t>
            <w:tab/>
          </w:r>
          <w:hyperlink w:anchor="__RefHeading___Toc453662997">
            <w:r>
              <w:rPr>
                <w:rStyle w:val="IndexLink"/>
                <w:lang w:val="en-CA"/>
              </w:rPr>
              <w:t>11</w:t>
            </w:r>
          </w:hyperlink>
        </w:p>
        <w:p>
          <w:pPr>
            <w:pStyle w:val="TOC2"/>
            <w:tabs>
              <w:tab w:val="left" w:pos="720" w:leader="none"/>
              <w:tab w:val="right" w:pos="10008" w:leader="dot"/>
            </w:tabs>
            <w:rPr>
              <w:lang w:val="en-CA"/>
            </w:rPr>
          </w:pPr>
          <w:r>
            <w:rPr>
              <w:lang w:val="en-CA"/>
            </w:rPr>
            <w:t>5.10.</w:t>
            <w:tab/>
            <w:t>Finish</w:t>
            <w:tab/>
          </w:r>
          <w:hyperlink w:anchor="__RefHeading___Toc453662998">
            <w:r>
              <w:rPr>
                <w:rStyle w:val="IndexLink"/>
                <w:lang w:val="en-CA"/>
              </w:rPr>
              <w:t>11</w:t>
            </w:r>
          </w:hyperlink>
        </w:p>
        <w:p>
          <w:pPr>
            <w:pStyle w:val="TOC2"/>
            <w:tabs>
              <w:tab w:val="left" w:pos="720" w:leader="none"/>
              <w:tab w:val="right" w:pos="10008" w:leader="dot"/>
            </w:tabs>
            <w:rPr>
              <w:lang w:val="en-CA"/>
            </w:rPr>
          </w:pPr>
          <w:r>
            <w:rPr>
              <w:lang w:val="en-CA"/>
            </w:rPr>
            <w:t>5.11.</w:t>
            <w:tab/>
            <w:t>Transformer Identification</w:t>
            <w:tab/>
          </w:r>
          <w:hyperlink w:anchor="__RefHeading___Toc453662999">
            <w:r>
              <w:rPr>
                <w:rStyle w:val="IndexLink"/>
                <w:lang w:val="en-CA"/>
              </w:rPr>
              <w:t>11</w:t>
            </w:r>
          </w:hyperlink>
        </w:p>
        <w:p>
          <w:pPr>
            <w:pStyle w:val="TOC2"/>
            <w:tabs>
              <w:tab w:val="left" w:pos="720" w:leader="none"/>
              <w:tab w:val="right" w:pos="10008" w:leader="dot"/>
            </w:tabs>
            <w:rPr>
              <w:lang w:val="en-CA"/>
            </w:rPr>
          </w:pPr>
          <w:r>
            <w:rPr>
              <w:lang w:val="en-CA"/>
            </w:rPr>
            <w:t>5.12.</w:t>
            <w:tab/>
            <w:t>Oil Preservation System</w:t>
            <w:tab/>
          </w:r>
          <w:hyperlink w:anchor="__RefHeading___Toc453663000">
            <w:r>
              <w:rPr>
                <w:rStyle w:val="IndexLink"/>
                <w:lang w:val="en-CA"/>
              </w:rPr>
              <w:t>12</w:t>
            </w:r>
          </w:hyperlink>
        </w:p>
        <w:p>
          <w:pPr>
            <w:pStyle w:val="TOC2"/>
            <w:tabs>
              <w:tab w:val="left" w:pos="720" w:leader="none"/>
              <w:tab w:val="right" w:pos="10008" w:leader="dot"/>
            </w:tabs>
            <w:rPr>
              <w:lang w:val="en-CA"/>
            </w:rPr>
          </w:pPr>
          <w:r>
            <w:rPr>
              <w:lang w:val="en-CA"/>
            </w:rPr>
            <w:t>5.13.</w:t>
            <w:tab/>
            <w:t>Surge Arresters</w:t>
            <w:tab/>
          </w:r>
          <w:hyperlink w:anchor="__RefHeading___Toc453663001">
            <w:r>
              <w:rPr>
                <w:rStyle w:val="IndexLink"/>
                <w:lang w:val="en-CA"/>
              </w:rPr>
              <w:t>12</w:t>
            </w:r>
          </w:hyperlink>
        </w:p>
        <w:p>
          <w:pPr>
            <w:pStyle w:val="TOC1"/>
            <w:tabs>
              <w:tab w:val="left" w:pos="480" w:leader="none"/>
              <w:tab w:val="right" w:pos="10008" w:leader="dot"/>
            </w:tabs>
            <w:rPr>
              <w:lang w:val="en-CA"/>
            </w:rPr>
          </w:pPr>
          <w:r>
            <w:rPr>
              <w:lang w:val="en-CA"/>
            </w:rPr>
            <w:t>6.</w:t>
            <w:tab/>
            <w:t>DOCUMENTATION</w:t>
            <w:tab/>
          </w:r>
          <w:hyperlink w:anchor="__RefHeading___Toc453663002">
            <w:r>
              <w:rPr>
                <w:rStyle w:val="IndexLink"/>
                <w:lang w:val="en-CA"/>
              </w:rPr>
              <w:t>12</w:t>
            </w:r>
          </w:hyperlink>
        </w:p>
        <w:p>
          <w:pPr>
            <w:pStyle w:val="TOC2"/>
            <w:tabs>
              <w:tab w:val="left" w:pos="720" w:leader="none"/>
              <w:tab w:val="right" w:pos="10008" w:leader="dot"/>
            </w:tabs>
            <w:rPr>
              <w:lang w:val="en-CA"/>
            </w:rPr>
          </w:pPr>
          <w:r>
            <w:rPr>
              <w:lang w:val="en-CA"/>
            </w:rPr>
            <w:t>6.1.</w:t>
            <w:tab/>
            <w:t>Drawing Requirements</w:t>
            <w:tab/>
          </w:r>
          <w:hyperlink w:anchor="__RefHeading___Toc453663003">
            <w:r>
              <w:rPr>
                <w:rStyle w:val="IndexLink"/>
                <w:lang w:val="en-CA"/>
              </w:rPr>
              <w:t>12</w:t>
            </w:r>
          </w:hyperlink>
        </w:p>
        <w:p>
          <w:pPr>
            <w:pStyle w:val="TOC2"/>
            <w:tabs>
              <w:tab w:val="left" w:pos="720" w:leader="none"/>
              <w:tab w:val="right" w:pos="10008" w:leader="dot"/>
            </w:tabs>
            <w:rPr>
              <w:lang w:val="en-CA"/>
            </w:rPr>
          </w:pPr>
          <w:r>
            <w:rPr>
              <w:lang w:val="en-CA"/>
            </w:rPr>
            <w:t>6.2.</w:t>
            <w:tab/>
            <w:t>Spare Parts List</w:t>
            <w:tab/>
          </w:r>
          <w:hyperlink w:anchor="__RefHeading___Toc453663004">
            <w:r>
              <w:rPr>
                <w:rStyle w:val="IndexLink"/>
                <w:lang w:val="en-CA"/>
              </w:rPr>
              <w:t>13</w:t>
            </w:r>
          </w:hyperlink>
        </w:p>
        <w:p>
          <w:pPr>
            <w:pStyle w:val="TOC2"/>
            <w:tabs>
              <w:tab w:val="left" w:pos="720" w:leader="none"/>
              <w:tab w:val="right" w:pos="10008" w:leader="dot"/>
            </w:tabs>
            <w:rPr>
              <w:lang w:val="en-CA"/>
            </w:rPr>
          </w:pPr>
          <w:r>
            <w:rPr>
              <w:lang w:val="en-CA"/>
            </w:rPr>
            <w:t>6.3.</w:t>
            <w:tab/>
            <w:t>Installation, Operating and Maintenance Instructions</w:t>
            <w:tab/>
          </w:r>
          <w:hyperlink w:anchor="__RefHeading___Toc453663005">
            <w:r>
              <w:rPr>
                <w:rStyle w:val="IndexLink"/>
                <w:lang w:val="en-CA"/>
              </w:rPr>
              <w:t>13</w:t>
            </w:r>
          </w:hyperlink>
        </w:p>
        <w:p>
          <w:pPr>
            <w:pStyle w:val="TOC1"/>
            <w:tabs>
              <w:tab w:val="left" w:pos="480" w:leader="none"/>
              <w:tab w:val="right" w:pos="10008" w:leader="dot"/>
            </w:tabs>
            <w:rPr>
              <w:lang w:val="en-CA"/>
            </w:rPr>
          </w:pPr>
          <w:r>
            <w:rPr>
              <w:lang w:val="en-CA"/>
            </w:rPr>
            <w:t>7.</w:t>
            <w:tab/>
            <w:t>TESTING AND INSPECTION</w:t>
            <w:tab/>
          </w:r>
          <w:hyperlink w:anchor="__RefHeading___Toc453663006">
            <w:r>
              <w:rPr>
                <w:rStyle w:val="IndexLink"/>
                <w:lang w:val="en-CA"/>
              </w:rPr>
              <w:t>13</w:t>
            </w:r>
          </w:hyperlink>
        </w:p>
        <w:p>
          <w:pPr>
            <w:pStyle w:val="TOC2"/>
            <w:tabs>
              <w:tab w:val="left" w:pos="720" w:leader="none"/>
              <w:tab w:val="right" w:pos="10008" w:leader="dot"/>
            </w:tabs>
            <w:rPr>
              <w:lang w:val="en-CA"/>
            </w:rPr>
          </w:pPr>
          <w:r>
            <w:rPr>
              <w:lang w:val="en-CA"/>
            </w:rPr>
            <w:t>7.1.</w:t>
            <w:tab/>
            <w:t>Transformer Tests</w:t>
            <w:tab/>
          </w:r>
          <w:hyperlink w:anchor="__RefHeading___Toc453663007">
            <w:r>
              <w:rPr>
                <w:rStyle w:val="IndexLink"/>
                <w:lang w:val="en-CA"/>
              </w:rPr>
              <w:t>13</w:t>
            </w:r>
          </w:hyperlink>
        </w:p>
        <w:p>
          <w:pPr>
            <w:pStyle w:val="TOC2"/>
            <w:tabs>
              <w:tab w:val="left" w:pos="720" w:leader="none"/>
              <w:tab w:val="right" w:pos="10008" w:leader="dot"/>
            </w:tabs>
            <w:rPr>
              <w:lang w:val="en-CA"/>
            </w:rPr>
          </w:pPr>
          <w:r>
            <w:rPr>
              <w:lang w:val="en-CA"/>
            </w:rPr>
            <w:t>7.2.</w:t>
            <w:tab/>
            <w:t>Temperature Tests</w:t>
            <w:tab/>
          </w:r>
          <w:hyperlink w:anchor="__RefHeading___Toc453663008">
            <w:r>
              <w:rPr>
                <w:rStyle w:val="IndexLink"/>
                <w:lang w:val="en-CA"/>
              </w:rPr>
              <w:t>14</w:t>
            </w:r>
          </w:hyperlink>
        </w:p>
        <w:p>
          <w:pPr>
            <w:pStyle w:val="TOC2"/>
            <w:tabs>
              <w:tab w:val="left" w:pos="720" w:leader="none"/>
              <w:tab w:val="right" w:pos="10008" w:leader="dot"/>
            </w:tabs>
            <w:rPr>
              <w:lang w:val="en-CA"/>
            </w:rPr>
          </w:pPr>
          <w:r>
            <w:rPr>
              <w:lang w:val="en-CA"/>
            </w:rPr>
            <w:t>7.3.</w:t>
            <w:tab/>
            <w:t>Loss Evaluation</w:t>
            <w:tab/>
          </w:r>
          <w:hyperlink w:anchor="__RefHeading___Toc453663009">
            <w:r>
              <w:rPr>
                <w:rStyle w:val="IndexLink"/>
                <w:lang w:val="en-CA"/>
              </w:rPr>
              <w:t>14</w:t>
            </w:r>
          </w:hyperlink>
        </w:p>
        <w:p>
          <w:pPr>
            <w:pStyle w:val="TOC2"/>
            <w:tabs>
              <w:tab w:val="left" w:pos="720" w:leader="none"/>
              <w:tab w:val="right" w:pos="10008" w:leader="dot"/>
            </w:tabs>
            <w:rPr>
              <w:lang w:val="en-CA"/>
            </w:rPr>
          </w:pPr>
          <w:r>
            <w:rPr>
              <w:lang w:val="en-CA"/>
            </w:rPr>
            <w:t>7.4.</w:t>
            <w:tab/>
            <w:t>Inspection</w:t>
            <w:tab/>
          </w:r>
          <w:hyperlink w:anchor="__RefHeading___Toc453663010">
            <w:r>
              <w:rPr>
                <w:rStyle w:val="IndexLink"/>
                <w:lang w:val="en-CA"/>
              </w:rPr>
              <w:t>14</w:t>
            </w:r>
          </w:hyperlink>
        </w:p>
        <w:p>
          <w:pPr>
            <w:pStyle w:val="TOC2"/>
            <w:tabs>
              <w:tab w:val="left" w:pos="720" w:leader="none"/>
              <w:tab w:val="right" w:pos="10008" w:leader="dot"/>
            </w:tabs>
            <w:rPr>
              <w:lang w:val="en-CA"/>
            </w:rPr>
          </w:pPr>
          <w:r>
            <w:rPr>
              <w:lang w:val="en-CA"/>
            </w:rPr>
            <w:t>7.5.</w:t>
            <w:tab/>
            <w:t>Notification</w:t>
            <w:tab/>
          </w:r>
          <w:hyperlink w:anchor="__RefHeading___Toc453663011">
            <w:r>
              <w:rPr>
                <w:rStyle w:val="IndexLink"/>
                <w:lang w:val="en-CA"/>
              </w:rPr>
              <w:t>15</w:t>
            </w:r>
          </w:hyperlink>
        </w:p>
        <w:p>
          <w:pPr>
            <w:pStyle w:val="TOC1"/>
            <w:tabs>
              <w:tab w:val="left" w:pos="480" w:leader="none"/>
              <w:tab w:val="right" w:pos="10008" w:leader="dot"/>
            </w:tabs>
            <w:rPr>
              <w:lang w:val="en-CA"/>
            </w:rPr>
          </w:pPr>
          <w:r>
            <w:rPr>
              <w:lang w:val="en-CA"/>
            </w:rPr>
            <w:t>8.</w:t>
            <w:tab/>
            <w:t>SHIPPING AND HANDLING</w:t>
            <w:tab/>
          </w:r>
          <w:hyperlink w:anchor="__RefHeading___Toc453663012">
            <w:r>
              <w:rPr>
                <w:rStyle w:val="IndexLink"/>
                <w:lang w:val="en-CA"/>
              </w:rPr>
              <w:t>15</w:t>
            </w:r>
          </w:hyperlink>
        </w:p>
        <w:p>
          <w:pPr>
            <w:pStyle w:val="TOC1"/>
            <w:tabs>
              <w:tab w:val="left" w:pos="480" w:leader="none"/>
              <w:tab w:val="right" w:pos="10008" w:leader="dot"/>
            </w:tabs>
            <w:rPr>
              <w:lang w:val="en-CA"/>
            </w:rPr>
          </w:pPr>
          <w:r>
            <w:rPr>
              <w:lang w:val="en-CA"/>
            </w:rPr>
            <w:t>9.</w:t>
            <w:tab/>
            <w:t xml:space="preserve">purchaser data sheets - 1) 138 kv, 80 MVA    2) 138 kv, 64 MVA    3) 115/230 kv, 64 mva </w:t>
          </w:r>
        </w:p>
        <w:p>
          <w:pPr>
            <w:pStyle w:val="TOC1"/>
            <w:tabs>
              <w:tab w:val="left" w:pos="480" w:leader="none"/>
              <w:tab w:val="right" w:pos="10008" w:leader="dot"/>
            </w:tabs>
            <w:rPr>
              <w:lang w:val="en-CA"/>
            </w:rPr>
          </w:pPr>
          <w:r>
            <w:rPr>
              <w:lang w:val="en-CA"/>
            </w:rPr>
            <w:t>10.</w:t>
            <w:tab/>
            <w:t>SELLER DATA SHEETS - 1) 138 kv, 80 MVA    2) 138 kv, 64 MVA    3) 115/230 kv, 64 mva</w:t>
          </w:r>
          <w:r>
            <w:rPr>
              <w:lang w:val="en-CA"/>
            </w:rPr>
            <w:fldChar w:fldCharType="end"/>
          </w:r>
        </w:p>
      </w:sdtContent>
    </w:sdt>
    <w:p>
      <w:pPr>
        <w:pStyle w:val="Normal"/>
        <w:tabs>
          <w:tab w:val="clear" w:pos="108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 w:hAnsi="CG Times (W1)" w:cs="CG Times (W1)"/>
          <w:b/>
          <w:spacing w:val="-3"/>
          <w:sz w:val="20"/>
          <w:lang w:val="en-CA"/>
        </w:rPr>
      </w:pPr>
      <w:r>
        <w:rPr>
          <w:rFonts w:cs="CG Times (W1)" w:ascii="CG Times (W1)" w:hAnsi="CG Times (W1)"/>
          <w:b/>
          <w:spacing w:val="-3"/>
          <w:sz w:val="20"/>
          <w:lang w:val="en-CA"/>
        </w:rPr>
      </w:r>
      <w:r>
        <w:br w:type="page"/>
      </w:r>
    </w:p>
    <w:p>
      <w:pPr>
        <w:pStyle w:val="Normal"/>
        <w:tabs>
          <w:tab w:val="clear" w:pos="108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 w:hAnsi="CG Times (W1)" w:cs="CG Times (W1)"/>
          <w:b/>
          <w:spacing w:val="-3"/>
          <w:sz w:val="20"/>
        </w:rPr>
      </w:pPr>
      <w:r>
        <w:rPr>
          <w:rFonts w:cs="CG Times (W1)" w:ascii="CG Times (W1)" w:hAnsi="CG Times (W1)"/>
          <w:b/>
          <w:spacing w:val="-3"/>
          <w:sz w:val="20"/>
        </w:rPr>
      </w:r>
    </w:p>
    <w:p>
      <w:pPr>
        <w:pStyle w:val="Heading1"/>
        <w:rPr/>
      </w:pPr>
      <w:bookmarkStart w:id="0" w:name="__RefHeading___Toc453662982"/>
      <w:bookmarkEnd w:id="0"/>
      <w:r>
        <w:rPr/>
        <w:t>1.</w:t>
        <w:tab/>
        <w:t>SCOPE</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Heading1"/>
        <w:rPr/>
      </w:pPr>
      <w:bookmarkStart w:id="1" w:name="__RefHeading___Toc453662983"/>
      <w:r>
        <w:rPr/>
        <w:t>2.</w:t>
        <w:tab/>
        <w:t xml:space="preserve">EQUIPMENT AND SERVICES BY </w:t>
      </w:r>
      <w:bookmarkEnd w:id="1"/>
      <w:r>
        <w:rPr/>
        <w:t>SELLER</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Seller shall supply the following equipment and services:</w:t>
      </w:r>
    </w:p>
    <w:p>
      <w:pPr>
        <w:pStyle w:val="Level1text"/>
        <w:rPr/>
      </w:pPr>
      <w:r>
        <w:rPr/>
      </w:r>
    </w:p>
    <w:p>
      <w:pPr>
        <w:pStyle w:val="Level1text"/>
        <w:numPr>
          <w:ilvl w:val="0"/>
          <w:numId w:val="9"/>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9"/>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9"/>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9"/>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9"/>
        </w:numPr>
        <w:rPr/>
      </w:pPr>
      <w:r>
        <w:rPr/>
        <w:t>Shipment and delivery as described in section 8.0 of this specification and the purchase order.</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Heading1"/>
        <w:rPr/>
      </w:pPr>
      <w:bookmarkStart w:id="2" w:name="__RefHeading___Toc453662984"/>
      <w:bookmarkEnd w:id="2"/>
      <w:r>
        <w:rPr/>
        <w:t>3.</w:t>
        <w:tab/>
        <w:t>EQUIPMENT AND SERVICES BY PURCHASER</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7"/>
        </w:numPr>
        <w:rPr/>
      </w:pPr>
      <w:r>
        <w:rPr/>
        <w:t>Foundation(s) for supporting the equipment, including provisions for oil containment and drainage.</w:t>
      </w:r>
    </w:p>
    <w:p>
      <w:pPr>
        <w:pStyle w:val="Level1text"/>
        <w:numPr>
          <w:ilvl w:val="0"/>
          <w:numId w:val="0"/>
        </w:numPr>
        <w:ind w:hanging="360" w:start="1080" w:end="0"/>
        <w:rPr/>
      </w:pPr>
      <w:r>
        <w:rPr/>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Heading1"/>
        <w:rPr/>
      </w:pPr>
      <w:bookmarkStart w:id="3" w:name="__RefHeading___Toc453662985"/>
      <w:bookmarkEnd w:id="3"/>
      <w:r>
        <w:rPr/>
        <w:t>4.</w:t>
        <w:tab/>
        <w:t>CODES, STANDARDS AND SPECIFICATIONS</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Heading1"/>
        <w:rPr/>
      </w:pPr>
      <w:bookmarkStart w:id="4" w:name="__RefHeading___Toc453662986"/>
      <w:bookmarkEnd w:id="4"/>
      <w:r>
        <w:rPr/>
        <w:t>5.</w:t>
        <w:tab/>
        <w:t>DESIGN CRITERIA</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bookmarkStart w:id="5" w:name="__RefHeading___Toc453662987"/>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rPr/>
      </w:pPr>
      <w:r>
        <w:rPr/>
      </w:r>
    </w:p>
    <w:p>
      <w:pPr>
        <w:pStyle w:val="Heading2"/>
        <w:rPr/>
      </w:pPr>
      <w:bookmarkStart w:id="6" w:name="__RefHeading___Toc453662987"/>
      <w:r>
        <w:rPr/>
        <w:t>5.1.</w:t>
        <w:tab/>
        <w:t>Construction Requirements</w:t>
      </w:r>
      <w:bookmarkEnd w:id="6"/>
    </w:p>
    <w:p>
      <w:pPr>
        <w:pStyle w:val="Level2text"/>
        <w:rPr/>
      </w:pPr>
      <w:r>
        <w:rPr/>
      </w:r>
    </w:p>
    <w:p>
      <w:pPr>
        <w:pStyle w:val="Level2text"/>
        <w:rPr/>
      </w:pPr>
      <w:r>
        <w:rPr/>
        <w:t>Construction requirements are as detailed below and in the attached Purchaser Data Sheets:</w:t>
      </w:r>
    </w:p>
    <w:p>
      <w:pPr>
        <w:pStyle w:val="Heading3"/>
        <w:rPr/>
      </w:pPr>
      <w:bookmarkStart w:id="7" w:name="__RefHeading___Toc453662988"/>
      <w:bookmarkEnd w:id="7"/>
      <w:r>
        <w:rPr/>
        <w:t>5.1.1.</w:t>
        <w:tab/>
        <w:t>Bushings</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3text"/>
        <w:rPr/>
      </w:pPr>
      <w:r>
        <w:rPr/>
        <w:t>Insulation class in kV of the line bushing shall be as high as or higher than the rated line-to-line voltage of each transformer or as specified on the Purchaser Data Sheets.</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Level3text"/>
        <w:rPr/>
      </w:pPr>
      <w:r>
        <w:rPr/>
      </w:r>
    </w:p>
    <w:p>
      <w:pPr>
        <w:pStyle w:val="Heading3"/>
        <w:rPr/>
      </w:pPr>
      <w:bookmarkStart w:id="8" w:name="__RefHeading___Toc453662989"/>
      <w:bookmarkEnd w:id="8"/>
      <w:r>
        <w:rPr/>
        <w:t>5.1.2.</w:t>
        <w:tab/>
        <w:t>Transformer Accessories</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1080"/>
          <w:tab w:val="left" w:pos="1440" w:leader="none"/>
        </w:tabs>
        <w:rPr>
          <w:rFonts w:ascii="Univers (W1)" w:hAnsi="Univers (W1)" w:cs="Univers (W1)"/>
          <w:sz w:val="22"/>
        </w:rPr>
      </w:pPr>
      <w:r>
        <w:rPr>
          <w:rFonts w:cs="Univers (W1)" w:ascii="Univers (W1)" w:hAnsi="Univers (W1)"/>
          <w:sz w:val="22"/>
        </w:rPr>
      </w:r>
    </w:p>
    <w:p>
      <w:pPr>
        <w:pStyle w:val="Level3text"/>
        <w:numPr>
          <w:ilvl w:val="0"/>
          <w:numId w:val="4"/>
        </w:numPr>
        <w:rPr/>
      </w:pPr>
      <w:r>
        <w:rPr/>
        <w:t>A magnetic liquid level indicator.</w:t>
      </w:r>
    </w:p>
    <w:p>
      <w:pPr>
        <w:pStyle w:val="Level3text"/>
        <w:numPr>
          <w:ilvl w:val="0"/>
          <w:numId w:val="0"/>
        </w:numPr>
        <w:ind w:hanging="360" w:start="2808" w:end="0"/>
        <w:rPr/>
      </w:pPr>
      <w:r>
        <w:rPr/>
      </w:r>
    </w:p>
    <w:p>
      <w:pPr>
        <w:pStyle w:val="Level3text"/>
        <w:numPr>
          <w:ilvl w:val="0"/>
          <w:numId w:val="4"/>
        </w:numPr>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360" w:start="2808" w:end="0"/>
        <w:rPr/>
      </w:pPr>
      <w:r>
        <w:rPr/>
      </w:r>
    </w:p>
    <w:p>
      <w:pPr>
        <w:pStyle w:val="Level3text"/>
        <w:numPr>
          <w:ilvl w:val="0"/>
          <w:numId w:val="4"/>
        </w:numPr>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360" w:start="2808" w:end="0"/>
        <w:rPr/>
      </w:pPr>
      <w:r>
        <w:rPr/>
      </w:r>
    </w:p>
    <w:p>
      <w:pPr>
        <w:pStyle w:val="Level3text"/>
        <w:numPr>
          <w:ilvl w:val="0"/>
          <w:numId w:val="4"/>
        </w:numPr>
        <w:rPr/>
      </w:pPr>
      <w:r>
        <w:rPr/>
        <w:t>A pressure/vacuum gauge and a pressure/vacuum bleeder with sampling valve, mounted on the transformer tank and piped to the gas space above the liquid.</w:t>
      </w:r>
    </w:p>
    <w:p>
      <w:pPr>
        <w:pStyle w:val="Level3text"/>
        <w:numPr>
          <w:ilvl w:val="0"/>
          <w:numId w:val="0"/>
        </w:numPr>
        <w:ind w:hanging="360" w:start="2808" w:end="0"/>
        <w:rPr/>
      </w:pPr>
      <w:r>
        <w:rPr/>
      </w:r>
    </w:p>
    <w:p>
      <w:pPr>
        <w:pStyle w:val="Level3text"/>
        <w:numPr>
          <w:ilvl w:val="0"/>
          <w:numId w:val="4"/>
        </w:numPr>
        <w:rPr/>
      </w:pPr>
      <w:r>
        <w:rPr/>
        <w:t>Ball valve to serve as a drain valve, bottom filler pressure connection, and liquid sampling valve.</w:t>
      </w:r>
    </w:p>
    <w:p>
      <w:pPr>
        <w:pStyle w:val="Level3text"/>
        <w:numPr>
          <w:ilvl w:val="0"/>
          <w:numId w:val="0"/>
        </w:numPr>
        <w:ind w:hanging="360" w:start="2808" w:end="0"/>
        <w:rPr/>
      </w:pPr>
      <w:r>
        <w:rPr/>
      </w:r>
    </w:p>
    <w:p>
      <w:pPr>
        <w:pStyle w:val="Level3text"/>
        <w:numPr>
          <w:ilvl w:val="0"/>
          <w:numId w:val="4"/>
        </w:numPr>
        <w:rPr/>
      </w:pPr>
      <w:r>
        <w:rPr/>
        <w:t>Ball valve to serve as the top filter pressure connection and vacuum pump connection.</w:t>
      </w:r>
    </w:p>
    <w:p>
      <w:pPr>
        <w:pStyle w:val="Level3text"/>
        <w:numPr>
          <w:ilvl w:val="0"/>
          <w:numId w:val="0"/>
        </w:numPr>
        <w:ind w:hanging="360" w:start="2808" w:end="0"/>
        <w:rPr/>
      </w:pPr>
      <w:r>
        <w:rPr/>
      </w:r>
    </w:p>
    <w:p>
      <w:pPr>
        <w:pStyle w:val="Level3text"/>
        <w:numPr>
          <w:ilvl w:val="0"/>
          <w:numId w:val="4"/>
        </w:numPr>
        <w:rPr/>
      </w:pPr>
      <w:r>
        <w:rPr/>
        <w:t>Radiator valves, when detachable radiators are supplied.</w:t>
      </w:r>
    </w:p>
    <w:p>
      <w:pPr>
        <w:pStyle w:val="Level3text"/>
        <w:numPr>
          <w:ilvl w:val="0"/>
          <w:numId w:val="0"/>
        </w:numPr>
        <w:ind w:hanging="360" w:start="2808" w:end="0"/>
        <w:rPr/>
      </w:pPr>
      <w:r>
        <w:rPr/>
      </w:r>
    </w:p>
    <w:p>
      <w:pPr>
        <w:pStyle w:val="Level3text"/>
        <w:numPr>
          <w:ilvl w:val="0"/>
          <w:numId w:val="4"/>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360" w:start="2808" w:end="0"/>
        <w:rPr/>
      </w:pPr>
      <w:r>
        <w:rPr/>
      </w:r>
    </w:p>
    <w:p>
      <w:pPr>
        <w:pStyle w:val="Level3text"/>
        <w:numPr>
          <w:ilvl w:val="0"/>
          <w:numId w:val="4"/>
        </w:numPr>
        <w:rPr/>
      </w:pPr>
      <w:r>
        <w:rPr/>
        <w:t>Ball valve to serve as sudden fault, pressure relay connection when sudden pressure relay is specified.</w:t>
      </w:r>
    </w:p>
    <w:p>
      <w:pPr>
        <w:pStyle w:val="Level3text"/>
        <w:numPr>
          <w:ilvl w:val="0"/>
          <w:numId w:val="0"/>
        </w:numPr>
        <w:ind w:hanging="360" w:start="2808" w:end="0"/>
        <w:rPr/>
      </w:pPr>
      <w:r>
        <w:rPr/>
      </w:r>
    </w:p>
    <w:p>
      <w:pPr>
        <w:pStyle w:val="Level3text"/>
        <w:numPr>
          <w:ilvl w:val="0"/>
          <w:numId w:val="4"/>
        </w:numPr>
        <w:rPr/>
      </w:pPr>
      <w:r>
        <w:rPr/>
        <w:t>Brackets for high voltage surge arresters.  Arresters rated above 300 kV shall be separately mounted and supports are by others.</w:t>
      </w:r>
    </w:p>
    <w:p>
      <w:pPr>
        <w:pStyle w:val="Level3text"/>
        <w:numPr>
          <w:ilvl w:val="0"/>
          <w:numId w:val="0"/>
        </w:numPr>
        <w:ind w:hanging="360" w:start="2808" w:end="0"/>
        <w:rPr/>
      </w:pPr>
      <w:r>
        <w:rPr/>
      </w:r>
    </w:p>
    <w:p>
      <w:pPr>
        <w:pStyle w:val="Level3text"/>
        <w:numPr>
          <w:ilvl w:val="0"/>
          <w:numId w:val="4"/>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rPr/>
      </w:pPr>
      <w:r>
        <w:rPr/>
        <w:t>A stainless steel nameplate mounted approximately at eye-level height on the transformer tank, and presenting the following information:</w:t>
      </w:r>
    </w:p>
    <w:p>
      <w:pPr>
        <w:pStyle w:val="Normal"/>
        <w:tabs>
          <w:tab w:val="clear" w:pos="1080"/>
          <w:tab w:val="left" w:pos="1440" w:leader="none"/>
          <w:tab w:val="left" w:pos="3312" w:leader="none"/>
        </w:tabs>
        <w:ind w:hanging="1440" w:start="1440" w:end="0"/>
        <w:rPr>
          <w:rFonts w:ascii="Univers (W1)" w:hAnsi="Univers (W1)" w:cs="Univers (W1)"/>
          <w:sz w:val="22"/>
        </w:rPr>
      </w:pPr>
      <w:r>
        <w:rPr>
          <w:rFonts w:cs="Univers (W1)" w:ascii="Univers (W1)" w:hAnsi="Univers (W1)"/>
          <w:sz w:val="22"/>
        </w:rPr>
      </w:r>
    </w:p>
    <w:p>
      <w:pPr>
        <w:pStyle w:val="Level4text"/>
        <w:numPr>
          <w:ilvl w:val="0"/>
          <w:numId w:val="5"/>
        </w:numPr>
        <w:rPr/>
      </w:pPr>
      <w:r>
        <w:rPr/>
        <w:t>Graphic representation of the connections of the high voltage and low voltage windings.</w:t>
      </w:r>
    </w:p>
    <w:p>
      <w:pPr>
        <w:pStyle w:val="Level4text"/>
        <w:numPr>
          <w:ilvl w:val="0"/>
          <w:numId w:val="0"/>
        </w:numPr>
        <w:ind w:hanging="360" w:start="3240" w:end="0"/>
        <w:rPr/>
      </w:pPr>
      <w:r>
        <w:rPr/>
      </w:r>
    </w:p>
    <w:p>
      <w:pPr>
        <w:pStyle w:val="Level4text"/>
        <w:numPr>
          <w:ilvl w:val="0"/>
          <w:numId w:val="5"/>
        </w:numPr>
        <w:rPr/>
      </w:pPr>
      <w:r>
        <w:rPr/>
        <w:t>The kVA ratings at all cooling class ratings and temperature rises.</w:t>
      </w:r>
    </w:p>
    <w:p>
      <w:pPr>
        <w:pStyle w:val="Level4text"/>
        <w:numPr>
          <w:ilvl w:val="0"/>
          <w:numId w:val="0"/>
        </w:numPr>
        <w:ind w:hanging="360" w:start="3240" w:end="0"/>
        <w:rPr/>
      </w:pPr>
      <w:r>
        <w:rPr/>
      </w:r>
    </w:p>
    <w:p>
      <w:pPr>
        <w:pStyle w:val="Level4text"/>
        <w:numPr>
          <w:ilvl w:val="0"/>
          <w:numId w:val="5"/>
        </w:numPr>
        <w:rPr/>
      </w:pPr>
      <w:r>
        <w:rPr/>
        <w:t>Transformer impedance, on the base OA(ONAN) kVA capacity at 65°C rise.</w:t>
      </w:r>
    </w:p>
    <w:p>
      <w:pPr>
        <w:pStyle w:val="Level4text"/>
        <w:numPr>
          <w:ilvl w:val="0"/>
          <w:numId w:val="0"/>
        </w:numPr>
        <w:ind w:hanging="360" w:start="3240" w:end="0"/>
        <w:rPr/>
      </w:pPr>
      <w:r>
        <w:rPr/>
      </w:r>
    </w:p>
    <w:p>
      <w:pPr>
        <w:pStyle w:val="Level4text"/>
        <w:numPr>
          <w:ilvl w:val="0"/>
          <w:numId w:val="5"/>
        </w:numPr>
        <w:rPr/>
      </w:pPr>
      <w:r>
        <w:rPr/>
        <w:t>Tap changer positions, voltages, and full load current at each tap setting.</w:t>
      </w:r>
    </w:p>
    <w:p>
      <w:pPr>
        <w:pStyle w:val="Level4text"/>
        <w:numPr>
          <w:ilvl w:val="0"/>
          <w:numId w:val="0"/>
        </w:numPr>
        <w:ind w:hanging="360" w:start="3240" w:end="0"/>
        <w:rPr/>
      </w:pPr>
      <w:r>
        <w:rPr/>
      </w:r>
    </w:p>
    <w:p>
      <w:pPr>
        <w:pStyle w:val="Level4text"/>
        <w:numPr>
          <w:ilvl w:val="0"/>
          <w:numId w:val="5"/>
        </w:numPr>
        <w:rPr/>
      </w:pPr>
      <w:r>
        <w:rPr/>
        <w:t>Low voltage rating and full load current.</w:t>
      </w:r>
    </w:p>
    <w:p>
      <w:pPr>
        <w:pStyle w:val="Level4text"/>
        <w:numPr>
          <w:ilvl w:val="0"/>
          <w:numId w:val="0"/>
        </w:numPr>
        <w:ind w:hanging="360" w:start="3240" w:end="0"/>
        <w:rPr/>
      </w:pPr>
      <w:r>
        <w:rPr/>
      </w:r>
    </w:p>
    <w:p>
      <w:pPr>
        <w:pStyle w:val="Level4text"/>
        <w:numPr>
          <w:ilvl w:val="0"/>
          <w:numId w:val="5"/>
        </w:numPr>
        <w:rPr/>
      </w:pPr>
      <w:r>
        <w:rPr/>
        <w:t>Gallons of liquid in tank radiators, and in any liquid filled terminal chambers.</w:t>
      </w:r>
    </w:p>
    <w:p>
      <w:pPr>
        <w:pStyle w:val="Level4text"/>
        <w:numPr>
          <w:ilvl w:val="0"/>
          <w:numId w:val="0"/>
        </w:numPr>
        <w:ind w:hanging="360" w:start="3240" w:end="0"/>
        <w:rPr/>
      </w:pPr>
      <w:r>
        <w:rPr/>
      </w:r>
    </w:p>
    <w:p>
      <w:pPr>
        <w:pStyle w:val="Level4text"/>
        <w:numPr>
          <w:ilvl w:val="0"/>
          <w:numId w:val="5"/>
        </w:numPr>
        <w:rPr/>
      </w:pPr>
      <w:r>
        <w:rPr/>
        <w:t>Design maximum operating pressures (positive and negative) for the transformer tank.</w:t>
      </w:r>
    </w:p>
    <w:p>
      <w:pPr>
        <w:pStyle w:val="Level4text"/>
        <w:numPr>
          <w:ilvl w:val="0"/>
          <w:numId w:val="0"/>
        </w:numPr>
        <w:ind w:hanging="360" w:start="3240" w:end="0"/>
        <w:rPr/>
      </w:pPr>
      <w:r>
        <w:rPr/>
      </w:r>
    </w:p>
    <w:p>
      <w:pPr>
        <w:pStyle w:val="Level4text"/>
        <w:numPr>
          <w:ilvl w:val="0"/>
          <w:numId w:val="5"/>
        </w:numPr>
        <w:rPr/>
      </w:pPr>
      <w:r>
        <w:rPr/>
        <w:t>All other information as required by ANSI/IEEE C57.12.</w:t>
      </w:r>
    </w:p>
    <w:p>
      <w:pPr>
        <w:pStyle w:val="Normal"/>
        <w:tabs>
          <w:tab w:val="clear" w:pos="1080"/>
          <w:tab w:val="left" w:pos="1440" w:leader="none"/>
          <w:tab w:val="left" w:pos="3744" w:leader="none"/>
        </w:tabs>
        <w:ind w:hanging="1440" w:start="1440" w:end="0"/>
        <w:rPr>
          <w:rFonts w:ascii="Univers (W1)" w:hAnsi="Univers (W1)" w:cs="Univers (W1)"/>
          <w:sz w:val="22"/>
        </w:rPr>
      </w:pPr>
      <w:r>
        <w:rPr>
          <w:rFonts w:cs="Univers (W1)" w:ascii="Univers (W1)" w:hAnsi="Univers (W1)"/>
          <w:sz w:val="22"/>
        </w:rPr>
      </w:r>
    </w:p>
    <w:p>
      <w:pPr>
        <w:pStyle w:val="Level3text"/>
        <w:rPr/>
      </w:pPr>
      <w:r>
        <w:rPr/>
        <w:t>Additional accessories, as required, shall be as specified on the Purchaser Data Sheets.  Current transformers and accessories shall be in accordance with the following:</w:t>
      </w:r>
    </w:p>
    <w:p>
      <w:pPr>
        <w:pStyle w:val="Normal"/>
        <w:tabs>
          <w:tab w:val="clear" w:pos="108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3text"/>
        <w:numPr>
          <w:ilvl w:val="0"/>
          <w:numId w:val="6"/>
        </w:numPr>
        <w:rPr/>
      </w:pPr>
      <w:r>
        <w:rPr/>
        <w:t>Current Transformers</w:t>
      </w:r>
    </w:p>
    <w:p>
      <w:pPr>
        <w:pStyle w:val="Normal"/>
        <w:tabs>
          <w:tab w:val="clear" w:pos="108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1080"/>
          <w:tab w:val="left" w:pos="1440" w:leader="none"/>
          <w:tab w:val="left" w:pos="2970" w:leader="none"/>
          <w:tab w:val="left" w:pos="3168" w:leader="none"/>
        </w:tabs>
        <w:ind w:start="279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t>All transformer accessories (indicating devices, cooling equipment, etc.) shall be interconnected from device to terminal box by the use of rigid galvanized steel conduit.</w:t>
      </w:r>
    </w:p>
    <w:p>
      <w:pPr>
        <w:pStyle w:val="Heading2"/>
        <w:rPr/>
      </w:pPr>
      <w:r>
        <w:rPr/>
      </w:r>
      <w:bookmarkStart w:id="9" w:name="__RefHeading___Toc453662990"/>
      <w:bookmarkStart w:id="10" w:name="__RefHeading___Toc453662990"/>
    </w:p>
    <w:p>
      <w:pPr>
        <w:pStyle w:val="Heading2"/>
        <w:rPr/>
      </w:pPr>
      <w:bookmarkStart w:id="11" w:name="__RefHeading___Toc453662990"/>
      <w:r>
        <w:rPr/>
        <w:t>5.2.</w:t>
        <w:tab/>
        <w:t>Cooling</w:t>
      </w:r>
      <w:bookmarkEnd w:id="11"/>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rPr/>
      </w:pPr>
      <w:r>
        <w:rPr/>
        <w:t>Radiators shall be Menk or Tranter model type radiators.  They shall be capable of withstanding full vacuum  (0.1 torr).</w:t>
      </w:r>
    </w:p>
    <w:p>
      <w:pPr>
        <w:pStyle w:val="Level2text"/>
        <w:rPr/>
      </w:pPr>
      <w:r>
        <w:rPr/>
      </w:r>
    </w:p>
    <w:p>
      <w:pPr>
        <w:pStyle w:val="Heading2"/>
        <w:rPr>
          <w:rFonts w:ascii="CG Times (W1)" w:hAnsi="CG Times (W1)" w:cs="CG Times (W1)"/>
        </w:rPr>
      </w:pPr>
      <w:bookmarkStart w:id="12" w:name="__RefHeading___Toc453662991"/>
      <w:bookmarkEnd w:id="12"/>
      <w:r>
        <w:rPr>
          <w:rFonts w:cs="CG Times (W1)" w:ascii="CG Times (W1)" w:hAnsi="CG Times (W1)"/>
        </w:rPr>
        <w:t>5.3.</w:t>
        <w:tab/>
        <w:t>Auxiliary Cooling</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r>
    </w:p>
    <w:p>
      <w:pPr>
        <w:pStyle w:val="Level2text"/>
        <w:rPr/>
      </w:pPr>
      <w:r>
        <w:rPr/>
        <w:t>The winding temperature element (or device) shall be responsive to the load current derived from one phase of a winding.</w:t>
      </w:r>
    </w:p>
    <w:p>
      <w:pPr>
        <w:pStyle w:val="Level2text"/>
        <w:rPr/>
      </w:pPr>
      <w:r>
        <w:rPr/>
      </w:r>
    </w:p>
    <w:p>
      <w:pPr>
        <w:pStyle w:val="Level2text"/>
        <w:rPr/>
      </w:pPr>
      <w:r>
        <w:rPr/>
        <w:t>Control equipment shall include the following:</w:t>
      </w:r>
    </w:p>
    <w:p>
      <w:pPr>
        <w:pStyle w:val="Normal"/>
        <w:tabs>
          <w:tab w:val="clear" w:pos="108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10"/>
        </w:numPr>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ind w:hanging="0" w:start="2160" w:end="0"/>
        <w:rPr/>
      </w:pPr>
      <w:r>
        <w:rPr/>
      </w:r>
    </w:p>
    <w:p>
      <w:pPr>
        <w:pStyle w:val="Level2text"/>
        <w:numPr>
          <w:ilvl w:val="0"/>
          <w:numId w:val="10"/>
        </w:numPr>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ind w:hanging="0" w:start="2160" w:end="0"/>
        <w:rPr/>
      </w:pPr>
      <w:r>
        <w:rPr/>
      </w:r>
    </w:p>
    <w:p>
      <w:pPr>
        <w:pStyle w:val="Level2text"/>
        <w:numPr>
          <w:ilvl w:val="0"/>
          <w:numId w:val="10"/>
        </w:numPr>
        <w:rPr/>
      </w:pPr>
      <w:r>
        <w:rPr/>
        <w:t>Manually operated switch for choosing automatic or manual control.</w:t>
      </w:r>
    </w:p>
    <w:p>
      <w:pPr>
        <w:pStyle w:val="Level2text"/>
        <w:numPr>
          <w:ilvl w:val="0"/>
          <w:numId w:val="0"/>
        </w:numPr>
        <w:ind w:hanging="0" w:start="2160" w:end="0"/>
        <w:rPr/>
      </w:pPr>
      <w:r>
        <w:rPr/>
      </w:r>
    </w:p>
    <w:p>
      <w:pPr>
        <w:pStyle w:val="Level2text"/>
        <w:numPr>
          <w:ilvl w:val="0"/>
          <w:numId w:val="10"/>
        </w:numPr>
        <w:rPr/>
      </w:pPr>
      <w:r>
        <w:rPr/>
        <w:t>All motor controllers, relays, terminal blocks, etc.</w:t>
      </w:r>
    </w:p>
    <w:p>
      <w:pPr>
        <w:pStyle w:val="Level2text"/>
        <w:numPr>
          <w:ilvl w:val="0"/>
          <w:numId w:val="0"/>
        </w:numPr>
        <w:ind w:hanging="0" w:start="2160" w:end="0"/>
        <w:rPr/>
      </w:pPr>
      <w:r>
        <w:rPr/>
      </w:r>
    </w:p>
    <w:p>
      <w:pPr>
        <w:pStyle w:val="Level2text"/>
        <w:numPr>
          <w:ilvl w:val="0"/>
          <w:numId w:val="10"/>
        </w:numPr>
        <w:rPr/>
      </w:pPr>
      <w:r>
        <w:rPr/>
        <w:t>All conduit and wiring necessary to connect the control equipment into a complete, functional system.</w:t>
      </w:r>
    </w:p>
    <w:p>
      <w:pPr>
        <w:pStyle w:val="Level2text"/>
        <w:numPr>
          <w:ilvl w:val="0"/>
          <w:numId w:val="0"/>
        </w:numPr>
        <w:ind w:hanging="0" w:start="2160" w:end="0"/>
        <w:rPr/>
      </w:pPr>
      <w:r>
        <w:rPr/>
      </w:r>
    </w:p>
    <w:p>
      <w:pPr>
        <w:pStyle w:val="Level2text"/>
        <w:numPr>
          <w:ilvl w:val="0"/>
          <w:numId w:val="10"/>
        </w:numPr>
        <w:rPr/>
      </w:pPr>
      <w:r>
        <w:rPr/>
        <w:t>The transformer shall have a weatherproof control cabinet with 120 VAC, single phase space heaters and terminal blocks for all alarm controls and CT wiring.</w:t>
      </w:r>
    </w:p>
    <w:p>
      <w:pPr>
        <w:pStyle w:val="Level2text"/>
        <w:numPr>
          <w:ilvl w:val="0"/>
          <w:numId w:val="0"/>
        </w:numPr>
        <w:ind w:hanging="0" w:start="2160" w:end="0"/>
        <w:rPr/>
      </w:pPr>
      <w:r>
        <w:rPr/>
      </w:r>
    </w:p>
    <w:p>
      <w:pPr>
        <w:pStyle w:val="Level2text"/>
        <w:numPr>
          <w:ilvl w:val="0"/>
          <w:numId w:val="10"/>
        </w:numPr>
        <w:rPr/>
      </w:pPr>
      <w:r>
        <w:rPr/>
        <w:t>The control cabinet shall include one 15A, 120 VAC, 2 wire with ground type residual current device with socket outlet.</w:t>
      </w:r>
    </w:p>
    <w:p>
      <w:pPr>
        <w:pStyle w:val="Level2text"/>
        <w:ind w:hanging="360" w:start="1800" w:end="0"/>
        <w:rPr>
          <w:rFonts w:ascii="Univers (W1)" w:hAnsi="Univers (W1)" w:cs="Univers (W1)"/>
          <w:sz w:val="22"/>
        </w:rPr>
      </w:pPr>
      <w:r>
        <w:rPr>
          <w:rFonts w:cs="Univers (W1)" w:ascii="Univers (W1)" w:hAnsi="Univers (W1)"/>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1080"/>
          <w:tab w:val="left" w:pos="1440" w:leader="none"/>
          <w:tab w:val="left" w:pos="1872" w:leader="none"/>
        </w:tabs>
        <w:ind w:hanging="1440" w:start="1440" w:end="0"/>
        <w:rPr>
          <w:rFonts w:ascii="Univers (W1)" w:hAnsi="Univers (W1)" w:cs="Univers (W1)"/>
          <w:sz w:val="22"/>
          <w:u w:val="single"/>
        </w:rPr>
      </w:pPr>
      <w:r>
        <w:rPr>
          <w:rFonts w:cs="Univers (W1)" w:ascii="Univers (W1)" w:hAnsi="Univers (W1)"/>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Heading2"/>
        <w:rPr/>
      </w:pPr>
      <w:bookmarkStart w:id="13" w:name="__RefHeading___Toc453662992"/>
      <w:bookmarkEnd w:id="13"/>
      <w:r>
        <w:rPr/>
        <w:t>5.4.</w:t>
        <w:tab/>
        <w:t>Tap Changer</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108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2text"/>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108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Heading2"/>
        <w:rPr/>
      </w:pPr>
      <w:bookmarkStart w:id="14" w:name="__RefHeading___Toc453662993"/>
      <w:bookmarkEnd w:id="14"/>
      <w:r>
        <w:rPr/>
        <w:t>5.5.</w:t>
        <w:tab/>
        <w:t>Low Voltage Termination</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rPr/>
      </w:pPr>
      <w:r>
        <w:rPr/>
        <w:t xml:space="preserve">The low voltage bushings shall be located on the cover with flanges to terminate Segregated Bus Duct or Isolated Phase Bus as specified in the Data Sheets. The flanges shall be located such that any part of the Phase Bus Duct is not within the strike distance of the high voltage bushings.  </w:t>
      </w:r>
    </w:p>
    <w:p>
      <w:pPr>
        <w:pStyle w:val="Heading2"/>
        <w:rPr/>
      </w:pPr>
      <w:bookmarkStart w:id="15" w:name="__RefHeading___Toc453662994"/>
      <w:bookmarkEnd w:id="15"/>
      <w:r>
        <w:rPr/>
        <w:t>5.6.</w:t>
        <w:tab/>
        <w:t>Annunciation</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rPr/>
      </w:pPr>
      <w:r>
        <w:rPr/>
        <w:t>All alarm contacts shall be wired to screw type terminals in the fan control junction box.  All wiring connectors shall be solder-less compression, ring-type.</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rPr/>
      </w:pPr>
      <w:r>
        <w:rPr/>
        <w:t>All DC signals, including wiring and terminals, shall be isolated by metal barriers from AC signals.</w:t>
      </w:r>
    </w:p>
    <w:p>
      <w:pPr>
        <w:pStyle w:val="Heading2"/>
        <w:rPr/>
      </w:pPr>
      <w:bookmarkStart w:id="16" w:name="__RefHeading___Toc453662995"/>
      <w:bookmarkEnd w:id="16"/>
      <w:r>
        <w:rPr/>
        <w:t>5.7.</w:t>
        <w:tab/>
        <w:t>General</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rPr/>
      </w:pPr>
      <w:r>
        <w:rPr/>
        <w:t>All wiring insulation shall be rated 600V, 90°C, THWN.  Control wiring shall be minimum #12 AWG, standard copper.  Signal wiring shall be minimum standard copper.  For 5 ampere current transformers #10 AWG conductor shall be used.</w:t>
      </w:r>
    </w:p>
    <w:p>
      <w:pPr>
        <w:pStyle w:val="Normal"/>
        <w:tabs>
          <w:tab w:val="clear" w:pos="1080"/>
          <w:tab w:val="left" w:pos="1440" w:leader="none"/>
          <w:tab w:val="left" w:pos="2592" w:leader="none"/>
        </w:tabs>
        <w:ind w:hanging="1440" w:start="1440" w:end="0"/>
        <w:rPr>
          <w:rFonts w:ascii="Univers (W1)" w:hAnsi="Univers (W1)" w:cs="Univers (W1)"/>
          <w:sz w:val="22"/>
        </w:rPr>
      </w:pPr>
      <w:r>
        <w:rPr>
          <w:rFonts w:cs="Univers (W1)" w:ascii="Univers (W1)" w:hAnsi="Univers (W1)"/>
          <w:sz w:val="22"/>
        </w:rPr>
      </w:r>
    </w:p>
    <w:p>
      <w:pPr>
        <w:pStyle w:val="Level2text"/>
        <w:rPr/>
      </w:pPr>
      <w:r>
        <w:rPr/>
        <w:t>Control wiring terminal boards shall be barrier type rated 600V, 30 amp. with washer head binding screws, General Electric Company Type EB-5 or equal.  Wiring and terminals shall be marked to agree with drawings.</w:t>
      </w:r>
    </w:p>
    <w:p>
      <w:pPr>
        <w:pStyle w:val="Level2text"/>
        <w:rPr/>
      </w:pPr>
      <w:r>
        <w:rPr/>
      </w:r>
    </w:p>
    <w:p>
      <w:pPr>
        <w:pStyle w:val="Level2text"/>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rPr/>
      </w:pPr>
      <w:r>
        <w:rPr/>
      </w:r>
    </w:p>
    <w:p>
      <w:pPr>
        <w:pStyle w:val="Level2text"/>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rPr/>
      </w:pPr>
      <w:r>
        <w:rPr/>
      </w:r>
    </w:p>
    <w:p>
      <w:pPr>
        <w:pStyle w:val="Level2text"/>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rPr/>
      </w:pPr>
      <w:r>
        <w:rPr/>
      </w:r>
    </w:p>
    <w:p>
      <w:pPr>
        <w:pStyle w:val="Level2text"/>
        <w:rPr/>
      </w:pPr>
      <w:r>
        <w:rPr/>
        <w:t>Unless specified otherwise the noise level for each transformer shall not be higher than the limitation imposed by the latest revision of the NEMA TR1 standards.</w:t>
      </w:r>
    </w:p>
    <w:p>
      <w:pPr>
        <w:pStyle w:val="Level2text"/>
        <w:rPr/>
      </w:pPr>
      <w:r>
        <w:rPr/>
      </w:r>
    </w:p>
    <w:p>
      <w:pPr>
        <w:pStyle w:val="Level2text"/>
        <w:rPr/>
      </w:pPr>
      <w:r>
        <w:rPr/>
        <w:t>Insulation for components shall be designed to withstand two times the maximum operating range of voltage plus 1000 volts for one (1) minute.</w:t>
      </w:r>
    </w:p>
    <w:p>
      <w:pPr>
        <w:pStyle w:val="Heading2"/>
        <w:rPr/>
      </w:pPr>
      <w:r>
        <w:rPr/>
      </w:r>
    </w:p>
    <w:p>
      <w:pPr>
        <w:pStyle w:val="Heading2"/>
        <w:rPr/>
      </w:pPr>
      <w:r>
        <w:rPr/>
      </w:r>
    </w:p>
    <w:p>
      <w:pPr>
        <w:pStyle w:val="Heading2"/>
        <w:rPr/>
      </w:pPr>
      <w:bookmarkStart w:id="17" w:name="__RefHeading___Toc453662996"/>
      <w:bookmarkEnd w:id="17"/>
      <w:r>
        <w:rPr/>
        <w:t>5.8.</w:t>
        <w:tab/>
        <w:t>Tanks</w:t>
      </w:r>
    </w:p>
    <w:p>
      <w:pPr>
        <w:pStyle w:val="Normal"/>
        <w:tabs>
          <w:tab w:val="clear" w:pos="1080"/>
          <w:tab w:val="left" w:pos="1440" w:leader="none"/>
          <w:tab w:val="left" w:pos="2592" w:leader="none"/>
        </w:tabs>
        <w:ind w:hanging="1440" w:start="1440" w:end="0"/>
        <w:rPr/>
      </w:pPr>
      <w:r>
        <w:rPr/>
      </w:r>
    </w:p>
    <w:p>
      <w:pPr>
        <w:pStyle w:val="Level2text"/>
        <w:rPr/>
      </w:pPr>
      <w:r>
        <w:rPr/>
        <w:t>The main transformer tank and any attached compartment, piping, which is subject to operating pressure shall be designed to withstand, without permanent deformation, pressure 25% greater than the maximum operating pressure.</w:t>
      </w:r>
    </w:p>
    <w:p>
      <w:pPr>
        <w:pStyle w:val="Level2text"/>
        <w:rPr/>
      </w:pPr>
      <w:r>
        <w:rPr/>
      </w:r>
    </w:p>
    <w:p>
      <w:pPr>
        <w:pStyle w:val="Level2text"/>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rPr/>
      </w:pPr>
      <w:r>
        <w:rPr/>
      </w:r>
    </w:p>
    <w:p>
      <w:pPr>
        <w:pStyle w:val="Level2text"/>
        <w:rPr/>
      </w:pPr>
      <w:r>
        <w:rPr/>
        <w:t>The tank shall be fabricated from welded steel plate and the main cover shall be bolted or welded to the tank.  It will also have a fabricated base.  The base shall be suitable for mounting on a flat slab type foundation.</w:t>
      </w:r>
    </w:p>
    <w:p>
      <w:pPr>
        <w:pStyle w:val="Level2text"/>
        <w:rPr/>
      </w:pPr>
      <w:r>
        <w:rPr/>
      </w:r>
    </w:p>
    <w:p>
      <w:pPr>
        <w:pStyle w:val="Level2text"/>
        <w:rPr/>
      </w:pPr>
      <w:r>
        <w:rPr/>
        <w:t>One or more manholes shall be provided in the cover.  Manholes shall be located and sized to permit change out of bushings.</w:t>
      </w:r>
    </w:p>
    <w:p>
      <w:pPr>
        <w:pStyle w:val="Level2text"/>
        <w:rPr/>
      </w:pPr>
      <w:r>
        <w:rPr/>
      </w:r>
    </w:p>
    <w:p>
      <w:pPr>
        <w:pStyle w:val="Level2text"/>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r>
        <w:br w:type="page"/>
      </w:r>
    </w:p>
    <w:p>
      <w:pPr>
        <w:pStyle w:val="Level2text"/>
        <w:rPr/>
      </w:pPr>
      <w:r>
        <w:rPr/>
      </w:r>
    </w:p>
    <w:p>
      <w:pPr>
        <w:pStyle w:val="Heading2"/>
        <w:rPr/>
      </w:pPr>
      <w:bookmarkStart w:id="18" w:name="__RefHeading___Toc453662997"/>
      <w:bookmarkEnd w:id="18"/>
      <w:r>
        <w:rPr/>
        <w:t>5.9.</w:t>
        <w:tab/>
        <w:t>Provisions for Handling and Field Erection</w:t>
      </w:r>
    </w:p>
    <w:p>
      <w:pPr>
        <w:pStyle w:val="Normal"/>
        <w:tabs>
          <w:tab w:val="clear" w:pos="108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rPr>
          <w:u w:val="single"/>
        </w:rPr>
      </w:pPr>
      <w:r>
        <w:rPr>
          <w:u w:val="single"/>
        </w:rPr>
        <w:t>Lifting Facilities</w:t>
      </w:r>
    </w:p>
    <w:p>
      <w:pPr>
        <w:pStyle w:val="Level2text"/>
        <w:rPr/>
      </w:pPr>
      <w:r>
        <w:rPr/>
      </w:r>
    </w:p>
    <w:p>
      <w:pPr>
        <w:pStyle w:val="Level2text"/>
        <w:rPr/>
      </w:pPr>
      <w:r>
        <w:rPr/>
        <w:t>Means for lifting the complete transformer shall be provided. The bearings surfaces of the lifting means shall be free of sharp edges.  Lifting means, shall be provided for un-tanking the transformer.</w:t>
      </w:r>
    </w:p>
    <w:p>
      <w:pPr>
        <w:pStyle w:val="Level2text"/>
        <w:rPr/>
      </w:pPr>
      <w:r>
        <w:rPr/>
      </w:r>
    </w:p>
    <w:p>
      <w:pPr>
        <w:pStyle w:val="Level2text"/>
        <w:rPr>
          <w:u w:val="single"/>
        </w:rPr>
      </w:pPr>
      <w:r>
        <w:rPr>
          <w:u w:val="single"/>
        </w:rPr>
        <w:t>Tank Centerline</w:t>
      </w:r>
    </w:p>
    <w:p>
      <w:pPr>
        <w:pStyle w:val="Level2text"/>
        <w:rPr>
          <w:u w:val="single"/>
        </w:rPr>
      </w:pPr>
      <w:r>
        <w:rPr>
          <w:u w:val="single"/>
        </w:rPr>
      </w:r>
    </w:p>
    <w:p>
      <w:pPr>
        <w:pStyle w:val="Level2text"/>
        <w:rPr/>
      </w:pPr>
      <w:r>
        <w:rPr/>
        <w:t>Each transformer tank shall have centerline marks at the base and sides of the tank, on both axis, to facilitate accurate placement with respect to isolated phase bus and transformer foundation.</w:t>
      </w:r>
    </w:p>
    <w:p>
      <w:pPr>
        <w:pStyle w:val="Level2text"/>
        <w:rPr/>
      </w:pPr>
      <w:r>
        <w:rPr/>
      </w:r>
    </w:p>
    <w:p>
      <w:pPr>
        <w:pStyle w:val="Level2text"/>
        <w:rPr>
          <w:u w:val="single"/>
        </w:rPr>
      </w:pPr>
      <w:r>
        <w:rPr>
          <w:u w:val="single"/>
        </w:rPr>
        <w:t>Moving Facilities</w:t>
      </w:r>
    </w:p>
    <w:p>
      <w:pPr>
        <w:pStyle w:val="Level2text"/>
        <w:rPr>
          <w:u w:val="single"/>
        </w:rPr>
      </w:pPr>
      <w:r>
        <w:rPr>
          <w:u w:val="single"/>
        </w:rPr>
      </w:r>
    </w:p>
    <w:p>
      <w:pPr>
        <w:pStyle w:val="Level2text"/>
        <w:rPr/>
      </w:pPr>
      <w:r>
        <w:rPr/>
        <w:t>The base shall permit sliding or rolling (using pipe rollers) in the direction of both centerlines of the transformer and provision shall be made for pulling the transformer in these directions.</w:t>
      </w:r>
    </w:p>
    <w:p>
      <w:pPr>
        <w:pStyle w:val="Level2text"/>
        <w:rPr/>
      </w:pPr>
      <w:r>
        <w:rPr/>
      </w:r>
    </w:p>
    <w:p>
      <w:pPr>
        <w:pStyle w:val="Level2text"/>
        <w:rPr>
          <w:u w:val="single"/>
        </w:rPr>
      </w:pPr>
      <w:r>
        <w:rPr>
          <w:u w:val="single"/>
        </w:rPr>
        <w:t>Jacking Facilities</w:t>
      </w:r>
    </w:p>
    <w:p>
      <w:pPr>
        <w:pStyle w:val="Level2text"/>
        <w:rPr/>
      </w:pPr>
      <w:r>
        <w:rPr/>
      </w:r>
    </w:p>
    <w:p>
      <w:pPr>
        <w:pStyle w:val="Level2text"/>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ing2"/>
        <w:rPr/>
      </w:pPr>
      <w:bookmarkStart w:id="19" w:name="__RefHeading___Toc453662998"/>
      <w:bookmarkEnd w:id="19"/>
      <w:r>
        <w:rPr/>
        <w:t>5.10.</w:t>
        <w:tab/>
        <w:t>Finish</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rPr/>
      </w:pPr>
      <w:r>
        <w:rPr/>
      </w:r>
    </w:p>
    <w:p>
      <w:pPr>
        <w:pStyle w:val="Level2text"/>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rPr/>
      </w:pPr>
      <w:r>
        <w:rPr/>
      </w:r>
    </w:p>
    <w:p>
      <w:pPr>
        <w:pStyle w:val="Level2text"/>
        <w:rPr/>
      </w:pPr>
      <w:r>
        <w:rPr/>
        <w:t>Seller shall supply paint, matching each color used, for field "touch-up" after installation of the equipment.  Two (2) one-pint cans of each color shall be supplied per transformer.  The minimum paint finish thickness shall be 5.5 mil.</w:t>
      </w:r>
    </w:p>
    <w:p>
      <w:pPr>
        <w:pStyle w:val="Heading2"/>
        <w:rPr/>
      </w:pPr>
      <w:bookmarkStart w:id="20" w:name="__RefHeading___Toc453662999"/>
      <w:bookmarkEnd w:id="20"/>
      <w:r>
        <w:rPr/>
        <w:t>5.11.</w:t>
        <w:tab/>
        <w:t>Transformer Identification</w:t>
      </w:r>
    </w:p>
    <w:p>
      <w:pPr>
        <w:pStyle w:val="Normal"/>
        <w:tabs>
          <w:tab w:val="clear" w:pos="108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Level2text"/>
        <w:rPr/>
      </w:pPr>
      <w:r>
        <w:rPr/>
      </w:r>
    </w:p>
    <w:p>
      <w:pPr>
        <w:pStyle w:val="Heading2"/>
        <w:rPr/>
      </w:pPr>
      <w:bookmarkStart w:id="21" w:name="__RefHeading___Toc453663000"/>
      <w:bookmarkEnd w:id="21"/>
      <w:r>
        <w:rPr/>
        <w:t>5.12.</w:t>
        <w:tab/>
        <w:t>Oil Preservation System</w:t>
      </w:r>
    </w:p>
    <w:p>
      <w:pPr>
        <w:pStyle w:val="Normal"/>
        <w:tabs>
          <w:tab w:val="clear" w:pos="1080"/>
          <w:tab w:val="left" w:pos="1440" w:leader="none"/>
          <w:tab w:val="left" w:pos="2736" w:leader="none"/>
        </w:tabs>
        <w:ind w:hanging="1440" w:start="1440" w:end="0"/>
        <w:rPr>
          <w:rFonts w:ascii="Univers (W1)" w:hAnsi="Univers (W1)" w:cs="Univers (W1)"/>
          <w:sz w:val="22"/>
        </w:rPr>
      </w:pPr>
      <w:r>
        <w:rPr>
          <w:rFonts w:cs="Univers (W1)" w:ascii="Univers (W1)" w:hAnsi="Univers (W1)"/>
          <w:sz w:val="22"/>
        </w:rPr>
      </w:r>
    </w:p>
    <w:p>
      <w:pPr>
        <w:pStyle w:val="Level2text"/>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rPr/>
      </w:pPr>
      <w:r>
        <w:rPr/>
      </w:r>
    </w:p>
    <w:p>
      <w:pPr>
        <w:pStyle w:val="Level2text"/>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Heading2"/>
        <w:rPr/>
      </w:pPr>
      <w:bookmarkStart w:id="22" w:name="__RefHeading___Toc453663001"/>
      <w:bookmarkEnd w:id="22"/>
      <w:r>
        <w:rPr/>
        <w:t>5.13.</w:t>
        <w:tab/>
        <w:t>Surge Arresters</w:t>
      </w:r>
    </w:p>
    <w:p>
      <w:pPr>
        <w:pStyle w:val="Normal"/>
        <w:tabs>
          <w:tab w:val="clear" w:pos="108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rPr/>
      </w:pPr>
      <w:r>
        <w:rPr/>
        <w:t>Metal oxide, station class surge arrestors, as specified in the Purchaser Data Sheets, shall be supplied.</w:t>
      </w:r>
    </w:p>
    <w:p>
      <w:pPr>
        <w:pStyle w:val="Normal"/>
        <w:tabs>
          <w:tab w:val="clear" w:pos="108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Heading1"/>
        <w:rPr/>
      </w:pPr>
      <w:bookmarkStart w:id="23" w:name="__RefHeading___Toc453663002"/>
      <w:bookmarkEnd w:id="23"/>
      <w:r>
        <w:rPr/>
        <w:t>6.</w:t>
        <w:tab/>
        <w:t>DOCUMENTATION</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Heading2"/>
        <w:rPr/>
      </w:pPr>
      <w:bookmarkStart w:id="24" w:name="__RefHeading___Toc453663003"/>
      <w:bookmarkEnd w:id="24"/>
      <w:r>
        <w:rPr/>
        <w:t>6.1.</w:t>
        <w:tab/>
        <w:t>Drawing Requirements</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Normal"/>
        <w:tabs>
          <w:tab w:val="clear" w:pos="1080"/>
          <w:tab w:val="left" w:pos="1440" w:leader="none"/>
        </w:tabs>
        <w:ind w:hanging="1440" w:start="1440" w:end="0"/>
        <w:rPr>
          <w:rFonts w:ascii="CG Times (W1)" w:hAnsi="CG Times (W1)" w:cs="CG Times (W1)"/>
        </w:rPr>
      </w:pPr>
      <w:r>
        <w:rPr>
          <w:rFonts w:cs="CG Times (W1)" w:ascii="CG Times (W1)" w:hAnsi="CG Times (W1)"/>
        </w:rPr>
        <w:tab/>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1080"/>
          <w:tab w:val="left" w:pos="1440" w:leader="none"/>
        </w:tabs>
        <w:ind w:hanging="1440" w:start="1440" w:end="0"/>
        <w:rPr>
          <w:rFonts w:ascii="CG Times (W1)" w:hAnsi="CG Times (W1)" w:cs="CG Times (W1)"/>
        </w:rPr>
      </w:pPr>
      <w:r>
        <w:rPr>
          <w:rFonts w:cs="CG Times (W1)" w:ascii="CG Times (W1)" w:hAnsi="CG Times (W1)"/>
        </w:rPr>
      </w:r>
    </w:p>
    <w:p>
      <w:pPr>
        <w:pStyle w:val="Level2text"/>
        <w:numPr>
          <w:ilvl w:val="0"/>
          <w:numId w:val="8"/>
        </w:numPr>
        <w:rPr>
          <w:rFonts w:ascii="CG Times (W1)" w:hAnsi="CG Times (W1)" w:cs="CG Times (W1)"/>
        </w:rPr>
      </w:pPr>
      <w:r>
        <w:rPr>
          <w:rFonts w:cs="CG Times (W1)" w:ascii="CG Times (W1)" w:hAnsi="CG Times (W1)"/>
        </w:rPr>
        <w:t>Structural Drawings, completely dimensioned, showing:</w:t>
      </w:r>
    </w:p>
    <w:p>
      <w:pPr>
        <w:pStyle w:val="Normal"/>
        <w:tabs>
          <w:tab w:val="clear" w:pos="1080"/>
          <w:tab w:val="left" w:pos="1440" w:leader="none"/>
          <w:tab w:val="left" w:pos="3312" w:leader="none"/>
        </w:tabs>
        <w:ind w:hanging="1440" w:start="1440" w:end="0"/>
        <w:rPr>
          <w:rFonts w:ascii="CG Times (W1)" w:hAnsi="CG Times (W1)" w:cs="CG Times (W1)"/>
        </w:rPr>
      </w:pPr>
      <w:r>
        <w:rPr>
          <w:rFonts w:cs="CG Times (W1)" w:ascii="CG Times (W1)" w:hAnsi="CG Times (W1)"/>
        </w:rPr>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Nameplate Drawing</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Plan and all elevations (Transformer outline drawings)</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High voltage termination method (conduit, stub-ups to potheads, switches, or terminal chambers) Bushing Outline Drawings</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Low voltage termination method (flange throat, conduit stub-ups to terminal chambers, or other specified termination method)</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Location of all manholes</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Location of all accessories</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Anchor bolt locations</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Ground pad locations</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Total weight of transformer</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Factory Test Reports (10 certified copies to be provided)</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Center of Gravity</w:t>
      </w:r>
    </w:p>
    <w:p>
      <w:pPr>
        <w:pStyle w:val="Normal"/>
        <w:tabs>
          <w:tab w:val="clear" w:pos="1080"/>
          <w:tab w:val="left" w:pos="1440" w:leader="none"/>
          <w:tab w:val="left" w:pos="3312" w:leader="none"/>
        </w:tabs>
        <w:ind w:start="1800" w:end="0"/>
        <w:rPr>
          <w:rFonts w:ascii="CG Times (W1)" w:hAnsi="CG Times (W1)" w:cs="CG Times (W1)"/>
        </w:rPr>
      </w:pPr>
      <w:r>
        <w:rPr>
          <w:rFonts w:cs="CG Times (W1)" w:ascii="CG Times (W1)" w:hAnsi="CG Times (W1)"/>
        </w:rPr>
        <w:t>Centerlines marked on tank</w:t>
      </w:r>
    </w:p>
    <w:p>
      <w:pPr>
        <w:pStyle w:val="Normal"/>
        <w:tabs>
          <w:tab w:val="clear" w:pos="1080"/>
          <w:tab w:val="left" w:pos="1440" w:leader="none"/>
          <w:tab w:val="left" w:pos="3312" w:leader="none"/>
        </w:tabs>
        <w:ind w:start="1800" w:end="0"/>
        <w:rPr>
          <w:rFonts w:ascii="Univers (W1)" w:hAnsi="Univers (W1)" w:cs="Univers (W1)"/>
          <w:sz w:val="22"/>
        </w:rPr>
      </w:pPr>
      <w:r>
        <w:rPr>
          <w:rFonts w:cs="Univers (W1)" w:ascii="Univers (W1)" w:hAnsi="Univers (W1)"/>
          <w:sz w:val="22"/>
        </w:rPr>
      </w:r>
    </w:p>
    <w:p>
      <w:pPr>
        <w:pStyle w:val="Level2text"/>
        <w:numPr>
          <w:ilvl w:val="0"/>
          <w:numId w:val="3"/>
        </w:numPr>
        <w:rPr/>
      </w:pPr>
      <w:r>
        <w:rPr/>
        <w:t>Elementary Diagrams</w:t>
      </w:r>
    </w:p>
    <w:p>
      <w:pPr>
        <w:pStyle w:val="Normal"/>
        <w:tabs>
          <w:tab w:val="clear" w:pos="1080"/>
          <w:tab w:val="left" w:pos="1440" w:leader="none"/>
          <w:tab w:val="left" w:pos="3456" w:leader="none"/>
        </w:tabs>
        <w:ind w:hanging="1440" w:start="1440" w:end="0"/>
        <w:rPr>
          <w:rFonts w:ascii="Univers (W1)" w:hAnsi="Univers (W1)" w:cs="Univers (W1)"/>
          <w:sz w:val="22"/>
        </w:rPr>
      </w:pPr>
      <w:r>
        <w:rPr>
          <w:rFonts w:cs="Univers (W1)" w:ascii="Univers (W1)" w:hAnsi="Univers (W1)"/>
          <w:sz w:val="22"/>
        </w:rPr>
      </w:r>
    </w:p>
    <w:p>
      <w:pPr>
        <w:pStyle w:val="Level2text"/>
        <w:ind w:start="1800" w:end="0"/>
        <w:rPr/>
      </w:pPr>
      <w:r>
        <w:rPr/>
        <w:t xml:space="preserve">An elementary (schematic) wiring diagram shall be furnished for the control scheme of the forced air cooling equipment and the load tap changing system.  </w:t>
      </w:r>
    </w:p>
    <w:p>
      <w:pPr>
        <w:pStyle w:val="Level2text"/>
        <w:ind w:start="1800" w:end="0"/>
        <w:rPr/>
      </w:pPr>
      <w:r>
        <w:rPr/>
      </w:r>
    </w:p>
    <w:p>
      <w:pPr>
        <w:pStyle w:val="Level2text"/>
        <w:ind w:start="1800" w:end="0"/>
        <w:rPr/>
      </w:pPr>
      <w:r>
        <w:rPr/>
        <w:t>CT Saturation Curves.</w:t>
      </w:r>
    </w:p>
    <w:p>
      <w:pPr>
        <w:pStyle w:val="Level2text"/>
        <w:rPr/>
      </w:pPr>
      <w:r>
        <w:rPr/>
      </w:r>
    </w:p>
    <w:p>
      <w:pPr>
        <w:pStyle w:val="Level2text"/>
        <w:numPr>
          <w:ilvl w:val="0"/>
          <w:numId w:val="2"/>
        </w:numPr>
        <w:rPr/>
      </w:pPr>
      <w:r>
        <w:rPr/>
        <w:t>Detailed Connection (wiring) Diagrams showing:</w:t>
      </w:r>
    </w:p>
    <w:p>
      <w:pPr>
        <w:pStyle w:val="Normal"/>
        <w:tabs>
          <w:tab w:val="clear" w:pos="1080"/>
          <w:tab w:val="left" w:pos="1440" w:leader="none"/>
          <w:tab w:val="left" w:pos="3456" w:leader="none"/>
        </w:tabs>
        <w:ind w:hanging="1440" w:start="1440" w:end="0"/>
        <w:rPr>
          <w:rFonts w:ascii="Univers (W1)" w:hAnsi="Univers (W1)" w:cs="Univers (W1)"/>
          <w:sz w:val="22"/>
        </w:rPr>
      </w:pPr>
      <w:r>
        <w:rPr>
          <w:rFonts w:cs="Univers (W1)" w:ascii="Univers (W1)" w:hAnsi="Univers (W1)"/>
          <w:sz w:val="22"/>
        </w:rPr>
      </w:r>
    </w:p>
    <w:p>
      <w:pPr>
        <w:pStyle w:val="Level2text"/>
        <w:ind w:start="1800" w:end="0"/>
        <w:rPr/>
      </w:pPr>
      <w:r>
        <w:rPr/>
        <w:t>Interconnecting wiring of all components of the forced air cooling equipment and the load tap changing system.</w:t>
      </w:r>
    </w:p>
    <w:p>
      <w:pPr>
        <w:pStyle w:val="Level2text"/>
        <w:ind w:start="1800" w:end="0"/>
        <w:rPr>
          <w:rFonts w:ascii="Univers (W1)" w:hAnsi="Univers (W1)" w:cs="Univers (W1)"/>
          <w:sz w:val="22"/>
        </w:rPr>
      </w:pPr>
      <w:r>
        <w:rPr>
          <w:rFonts w:cs="Univers (W1)" w:ascii="Univers (W1)" w:hAnsi="Univers (W1)"/>
          <w:sz w:val="22"/>
        </w:rPr>
      </w:r>
    </w:p>
    <w:p>
      <w:pPr>
        <w:pStyle w:val="Level2text"/>
        <w:ind w:start="1800" w:end="0"/>
        <w:rPr>
          <w:rFonts w:ascii="CG Times (W1)" w:hAnsi="CG Times (W1)" w:cs="CG Times (W1)"/>
        </w:rPr>
      </w:pPr>
      <w:r>
        <w:rPr>
          <w:rFonts w:cs="CG Times (W1)" w:ascii="CG Times (W1)" w:hAnsi="CG Times (W1)"/>
        </w:rPr>
        <w:t>Wiring of all devices with switches or electrical connections, including current transformers.</w:t>
      </w:r>
    </w:p>
    <w:p>
      <w:pPr>
        <w:pStyle w:val="Level2text"/>
        <w:ind w:start="1800" w:end="0"/>
        <w:rPr>
          <w:rFonts w:ascii="CG Times (W1)" w:hAnsi="CG Times (W1)" w:cs="CG Times (W1)"/>
        </w:rPr>
      </w:pPr>
      <w:r>
        <w:rPr>
          <w:rFonts w:cs="CG Times (W1)" w:ascii="CG Times (W1)" w:hAnsi="CG Times (W1)"/>
        </w:rPr>
      </w:r>
    </w:p>
    <w:p>
      <w:pPr>
        <w:pStyle w:val="Level2text"/>
        <w:ind w:start="1800" w:end="0"/>
        <w:rPr>
          <w:rFonts w:ascii="CG Times (W1)" w:hAnsi="CG Times (W1)" w:cs="CG Times (W1)"/>
        </w:rPr>
      </w:pPr>
      <w:r>
        <w:rPr>
          <w:rFonts w:cs="CG Times (W1)" w:ascii="CG Times (W1)" w:hAnsi="CG Times (W1)"/>
        </w:rPr>
        <w:t>Identification of terminal blocks and all connections to be made by Purchaser.</w:t>
      </w:r>
    </w:p>
    <w:p>
      <w:pPr>
        <w:pStyle w:val="Level2text"/>
        <w:ind w:start="1800" w:end="0"/>
        <w:rPr>
          <w:rFonts w:ascii="CG Times (W1)" w:hAnsi="CG Times (W1)" w:cs="CG Times (W1)"/>
        </w:rPr>
      </w:pPr>
      <w:r>
        <w:rPr>
          <w:rFonts w:cs="CG Times (W1)" w:ascii="CG Times (W1)" w:hAnsi="CG Times (W1)"/>
        </w:rPr>
      </w:r>
    </w:p>
    <w:p>
      <w:pPr>
        <w:pStyle w:val="Level2text"/>
        <w:ind w:start="1800" w:end="0"/>
        <w:rPr>
          <w:rFonts w:ascii="CG Times (W1)" w:hAnsi="CG Times (W1)" w:cs="CG Times (W1)"/>
        </w:rPr>
      </w:pPr>
      <w:r>
        <w:rPr>
          <w:rFonts w:cs="CG Times (W1)" w:ascii="CG Times (W1)" w:hAnsi="CG Times (W1)"/>
        </w:rPr>
        <w:t>Transformer Control Schematic and Wiring Diagrams showing purchaser's CT and control connection points.</w:t>
      </w:r>
    </w:p>
    <w:p>
      <w:pPr>
        <w:pStyle w:val="Heading2"/>
        <w:rPr/>
      </w:pPr>
      <w:bookmarkStart w:id="25" w:name="__RefHeading___Toc453663004"/>
      <w:bookmarkEnd w:id="25"/>
      <w:r>
        <w:rPr/>
        <w:t>6.2.</w:t>
        <w:tab/>
        <w:t>Spare Parts List</w:t>
      </w:r>
    </w:p>
    <w:p>
      <w:pPr>
        <w:pStyle w:val="Normal"/>
        <w:tabs>
          <w:tab w:val="clear" w:pos="108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rPr/>
      </w:pPr>
      <w:r>
        <w:rPr/>
        <w:t xml:space="preserve">Complete spare parts list as provided for in AGREEMENT. </w:t>
      </w:r>
    </w:p>
    <w:p>
      <w:pPr>
        <w:pStyle w:val="Level2text"/>
        <w:rPr/>
      </w:pPr>
      <w:r>
        <w:rPr/>
      </w:r>
    </w:p>
    <w:p>
      <w:pPr>
        <w:pStyle w:val="Heading2"/>
        <w:rPr/>
      </w:pPr>
      <w:bookmarkStart w:id="26" w:name="__RefHeading___Toc453663005"/>
      <w:bookmarkEnd w:id="26"/>
      <w:r>
        <w:rPr/>
        <w:t>6.3.</w:t>
        <w:tab/>
        <w:t>Installation, Operating and Maintenance Instructions</w:t>
      </w:r>
    </w:p>
    <w:p>
      <w:pPr>
        <w:pStyle w:val="Normal"/>
        <w:tabs>
          <w:tab w:val="clear" w:pos="108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Heading1"/>
        <w:rPr/>
      </w:pPr>
      <w:bookmarkStart w:id="27" w:name="__RefHeading___Toc453663006"/>
      <w:bookmarkEnd w:id="27"/>
      <w:r>
        <w:rPr/>
        <w:t>7.</w:t>
        <w:tab/>
        <w:t>TESTING AND INSPECTION</w:t>
      </w:r>
    </w:p>
    <w:p>
      <w:pPr>
        <w:pStyle w:val="Heading2"/>
        <w:rPr/>
      </w:pPr>
      <w:bookmarkStart w:id="28" w:name="__RefHeading___Toc453663007"/>
      <w:bookmarkEnd w:id="28"/>
      <w:r>
        <w:rPr/>
        <w:t>7.1.</w:t>
        <w:tab/>
        <w:t>Transformer Tests</w:t>
      </w:r>
    </w:p>
    <w:p>
      <w:pPr>
        <w:pStyle w:val="Level2text"/>
        <w:rPr/>
      </w:pPr>
      <w:r>
        <w:rPr/>
      </w:r>
    </w:p>
    <w:p>
      <w:pPr>
        <w:pStyle w:val="Level2text"/>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12"/>
        </w:numPr>
        <w:rPr/>
      </w:pPr>
      <w:r>
        <w:rPr/>
        <w:t>Resistance measurements of all windings on the rated voltage tap of each transformer and at the tap extremes.</w:t>
      </w:r>
    </w:p>
    <w:p>
      <w:pPr>
        <w:pStyle w:val="Level2text"/>
        <w:numPr>
          <w:ilvl w:val="0"/>
          <w:numId w:val="0"/>
        </w:numPr>
        <w:ind w:hanging="360" w:start="1800" w:end="0"/>
        <w:rPr/>
      </w:pPr>
      <w:r>
        <w:rPr/>
      </w:r>
    </w:p>
    <w:p>
      <w:pPr>
        <w:pStyle w:val="Level2text"/>
        <w:numPr>
          <w:ilvl w:val="0"/>
          <w:numId w:val="12"/>
        </w:numPr>
        <w:rPr/>
      </w:pPr>
      <w:r>
        <w:rPr/>
        <w:t>Ratio tests on the rated voltage connections and on all tap connections.</w:t>
      </w:r>
    </w:p>
    <w:p>
      <w:pPr>
        <w:pStyle w:val="Level2text"/>
        <w:numPr>
          <w:ilvl w:val="0"/>
          <w:numId w:val="0"/>
        </w:numPr>
        <w:ind w:hanging="360" w:start="1800" w:end="0"/>
        <w:rPr/>
      </w:pPr>
      <w:r>
        <w:rPr/>
      </w:r>
    </w:p>
    <w:p>
      <w:pPr>
        <w:pStyle w:val="Level2text"/>
        <w:numPr>
          <w:ilvl w:val="0"/>
          <w:numId w:val="12"/>
        </w:numPr>
        <w:rPr/>
      </w:pPr>
      <w:r>
        <w:rPr/>
        <w:t>Phase-relation and polarity tests on the rated voltage connections.</w:t>
      </w:r>
    </w:p>
    <w:p>
      <w:pPr>
        <w:pStyle w:val="Level2text"/>
        <w:numPr>
          <w:ilvl w:val="0"/>
          <w:numId w:val="0"/>
        </w:numPr>
        <w:ind w:hanging="360" w:start="1800" w:end="0"/>
        <w:rPr/>
      </w:pPr>
      <w:r>
        <w:rPr/>
      </w:r>
    </w:p>
    <w:p>
      <w:pPr>
        <w:pStyle w:val="Level2text"/>
        <w:numPr>
          <w:ilvl w:val="0"/>
          <w:numId w:val="12"/>
        </w:numPr>
        <w:rPr/>
      </w:pPr>
      <w:r>
        <w:rPr/>
        <w:t>No-load losses and exciting current at rated voltage on the rated voltage connections.</w:t>
      </w:r>
    </w:p>
    <w:p>
      <w:pPr>
        <w:pStyle w:val="Level2text"/>
        <w:numPr>
          <w:ilvl w:val="0"/>
          <w:numId w:val="0"/>
        </w:numPr>
        <w:ind w:hanging="360" w:start="1800" w:end="0"/>
        <w:rPr/>
      </w:pPr>
      <w:r>
        <w:rPr/>
      </w:r>
    </w:p>
    <w:p>
      <w:pPr>
        <w:pStyle w:val="Level2text"/>
        <w:numPr>
          <w:ilvl w:val="0"/>
          <w:numId w:val="12"/>
        </w:numPr>
        <w:rPr/>
      </w:pPr>
      <w:r>
        <w:rPr/>
        <w:t>Impedance and load losses at rated current on the-rated voltage tap of each transformer, and at the tap extremes.</w:t>
      </w:r>
    </w:p>
    <w:p>
      <w:pPr>
        <w:pStyle w:val="Level2text"/>
        <w:numPr>
          <w:ilvl w:val="0"/>
          <w:numId w:val="0"/>
        </w:numPr>
        <w:ind w:hanging="360" w:start="1800" w:end="0"/>
        <w:rPr/>
      </w:pPr>
      <w:r>
        <w:rPr/>
      </w:r>
    </w:p>
    <w:p>
      <w:pPr>
        <w:pStyle w:val="Level2text"/>
        <w:numPr>
          <w:ilvl w:val="0"/>
          <w:numId w:val="12"/>
        </w:numPr>
        <w:rPr/>
      </w:pPr>
      <w:r>
        <w:rPr/>
        <w:t>Applied potential and induced potential tests.</w:t>
      </w:r>
    </w:p>
    <w:p>
      <w:pPr>
        <w:pStyle w:val="Level2text"/>
        <w:numPr>
          <w:ilvl w:val="0"/>
          <w:numId w:val="0"/>
        </w:numPr>
        <w:ind w:hanging="360" w:start="1800" w:end="0"/>
        <w:rPr/>
      </w:pPr>
      <w:r>
        <w:rPr/>
      </w:r>
    </w:p>
    <w:p>
      <w:pPr>
        <w:pStyle w:val="Level2text"/>
        <w:numPr>
          <w:ilvl w:val="0"/>
          <w:numId w:val="12"/>
        </w:numPr>
        <w:rPr/>
      </w:pPr>
      <w:r>
        <w:rPr/>
        <w:t>Regulation and efficiency at rated load and rated voltage.</w:t>
      </w:r>
    </w:p>
    <w:p>
      <w:pPr>
        <w:pStyle w:val="Level2text"/>
        <w:numPr>
          <w:ilvl w:val="0"/>
          <w:numId w:val="0"/>
        </w:numPr>
        <w:ind w:hanging="360" w:start="1800" w:end="0"/>
        <w:rPr/>
      </w:pPr>
      <w:r>
        <w:rPr/>
      </w:r>
    </w:p>
    <w:p>
      <w:pPr>
        <w:pStyle w:val="Level2text"/>
        <w:numPr>
          <w:ilvl w:val="0"/>
          <w:numId w:val="12"/>
        </w:numPr>
        <w:rPr/>
      </w:pPr>
      <w:r>
        <w:rPr/>
        <w:t>Insulation resistance test (high voltage to ground, low voltage to ground, high voltage to low voltage).  (Temperature rise test shall precede dielectric tests.)</w:t>
      </w:r>
    </w:p>
    <w:p>
      <w:pPr>
        <w:pStyle w:val="Level2text"/>
        <w:numPr>
          <w:ilvl w:val="0"/>
          <w:numId w:val="0"/>
        </w:numPr>
        <w:ind w:hanging="360" w:start="1800" w:end="0"/>
        <w:rPr/>
      </w:pPr>
      <w:r>
        <w:rPr/>
      </w:r>
    </w:p>
    <w:p>
      <w:pPr>
        <w:pStyle w:val="Level2text"/>
        <w:numPr>
          <w:ilvl w:val="0"/>
          <w:numId w:val="12"/>
        </w:numPr>
        <w:rPr/>
      </w:pPr>
      <w:r>
        <w:rPr/>
        <w:t>The transformer zero sequence impedance shall be, determined.</w:t>
      </w:r>
    </w:p>
    <w:p>
      <w:pPr>
        <w:pStyle w:val="Level2text"/>
        <w:numPr>
          <w:ilvl w:val="0"/>
          <w:numId w:val="0"/>
        </w:numPr>
        <w:ind w:hanging="360" w:start="1800" w:end="0"/>
        <w:rPr/>
      </w:pPr>
      <w:r>
        <w:rPr/>
      </w:r>
    </w:p>
    <w:p>
      <w:pPr>
        <w:pStyle w:val="Level2text"/>
        <w:numPr>
          <w:ilvl w:val="0"/>
          <w:numId w:val="12"/>
        </w:numPr>
        <w:rPr/>
      </w:pPr>
      <w:r>
        <w:rPr/>
        <w:t>Lightning impulse test.</w:t>
      </w:r>
    </w:p>
    <w:p>
      <w:pPr>
        <w:pStyle w:val="Level2text"/>
        <w:numPr>
          <w:ilvl w:val="0"/>
          <w:numId w:val="0"/>
        </w:numPr>
        <w:ind w:hanging="360" w:start="1800" w:end="0"/>
        <w:rPr/>
      </w:pPr>
      <w:r>
        <w:rPr/>
      </w:r>
    </w:p>
    <w:p>
      <w:pPr>
        <w:pStyle w:val="Level2text"/>
        <w:numPr>
          <w:ilvl w:val="0"/>
          <w:numId w:val="12"/>
        </w:numPr>
        <w:rPr/>
      </w:pPr>
      <w:r>
        <w:rPr/>
        <w:t>The high voltage winding shall also be tested for switching impulse voltage.</w:t>
      </w:r>
    </w:p>
    <w:p>
      <w:pPr>
        <w:pStyle w:val="Level2text"/>
        <w:numPr>
          <w:ilvl w:val="0"/>
          <w:numId w:val="0"/>
        </w:numPr>
        <w:ind w:hanging="360" w:start="1800" w:end="0"/>
        <w:rPr/>
      </w:pPr>
      <w:r>
        <w:rPr/>
      </w:r>
    </w:p>
    <w:p>
      <w:pPr>
        <w:pStyle w:val="Level2text"/>
        <w:numPr>
          <w:ilvl w:val="0"/>
          <w:numId w:val="12"/>
        </w:numPr>
        <w:rPr/>
      </w:pPr>
      <w:r>
        <w:rPr/>
        <w:t>Doble power factor test (maximum 1.0%).</w:t>
      </w:r>
    </w:p>
    <w:p>
      <w:pPr>
        <w:pStyle w:val="Heading2"/>
        <w:rPr/>
      </w:pPr>
      <w:bookmarkStart w:id="29" w:name="__RefHeading___Toc453663008"/>
      <w:bookmarkEnd w:id="29"/>
      <w:r>
        <w:rPr/>
        <w:t>7.2.</w:t>
        <w:tab/>
        <w:t>Temperature Tests</w:t>
      </w:r>
    </w:p>
    <w:p>
      <w:pPr>
        <w:pStyle w:val="Normal"/>
        <w:tabs>
          <w:tab w:val="clear" w:pos="108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13"/>
        </w:numPr>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800" w:end="0"/>
        <w:rPr/>
      </w:pPr>
      <w:r>
        <w:rPr/>
      </w:r>
    </w:p>
    <w:p>
      <w:pPr>
        <w:pStyle w:val="Level2text"/>
        <w:numPr>
          <w:ilvl w:val="0"/>
          <w:numId w:val="13"/>
        </w:numPr>
        <w:rPr/>
      </w:pPr>
      <w:r>
        <w:rPr/>
        <w:t>A gas-in-oil analysis shall be made before testing begins and after testing is completed.  The results shall be included in the test report.</w:t>
      </w:r>
    </w:p>
    <w:p>
      <w:pPr>
        <w:pStyle w:val="Level2text"/>
        <w:rPr>
          <w:rFonts w:ascii="Univers (W1)" w:hAnsi="Univers (W1)" w:cs="Univers (W1)"/>
          <w:sz w:val="22"/>
        </w:rPr>
      </w:pPr>
      <w:r>
        <w:rPr>
          <w:rFonts w:cs="Univers (W1)" w:ascii="Univers (W1)" w:hAnsi="Univers (W1)"/>
          <w:sz w:val="22"/>
        </w:rPr>
      </w:r>
    </w:p>
    <w:p>
      <w:pPr>
        <w:pStyle w:val="Level2text"/>
        <w:rPr/>
      </w:pPr>
      <w:bookmarkStart w:id="30" w:name="__RefHeading___Toc453663009"/>
      <w:r>
        <w:rPr/>
        <w:t>Seller shall provide advance notice, in accordance with AGREEMENT, in writing to advise Purchaser of testing at the factory so the Purchaser or the Purchaser's representative can witness the testing.</w:t>
      </w:r>
    </w:p>
    <w:p>
      <w:pPr>
        <w:pStyle w:val="Heading2"/>
        <w:rPr/>
      </w:pPr>
      <w:bookmarkStart w:id="31" w:name="__RefHeading___Toc453663009"/>
      <w:r>
        <w:rPr/>
        <w:t>7.3.</w:t>
        <w:tab/>
        <w:t>Loss Evaluation</w:t>
      </w:r>
      <w:bookmarkEnd w:id="31"/>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11"/>
        </w:numPr>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800" w:end="0"/>
        <w:rPr/>
      </w:pPr>
      <w:r>
        <w:rPr/>
      </w:r>
    </w:p>
    <w:p>
      <w:pPr>
        <w:pStyle w:val="Level2text"/>
        <w:numPr>
          <w:ilvl w:val="0"/>
          <w:numId w:val="11"/>
        </w:numPr>
        <w:rPr/>
      </w:pPr>
      <w:bookmarkStart w:id="32" w:name="__RefHeading___Toc453663010"/>
      <w:r>
        <w:rPr/>
        <w:t>Losses at base load will be evaluated in accordance with AGREEMENT.</w:t>
      </w:r>
    </w:p>
    <w:p>
      <w:pPr>
        <w:pStyle w:val="Level2text"/>
        <w:numPr>
          <w:ilvl w:val="0"/>
          <w:numId w:val="0"/>
        </w:numPr>
        <w:ind w:hanging="360" w:start="1800" w:end="0"/>
        <w:rPr/>
      </w:pPr>
      <w:r>
        <w:rPr/>
      </w:r>
    </w:p>
    <w:p>
      <w:pPr>
        <w:pStyle w:val="Level2text"/>
        <w:numPr>
          <w:ilvl w:val="0"/>
          <w:numId w:val="11"/>
        </w:numPr>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ind w:start="0" w:end="0"/>
        <w:rPr/>
      </w:pPr>
      <w:r>
        <w:rPr/>
      </w:r>
      <w:r>
        <w:br w:type="page"/>
      </w:r>
    </w:p>
    <w:p>
      <w:pPr>
        <w:pStyle w:val="Level2text"/>
        <w:rPr/>
      </w:pPr>
      <w:r>
        <w:rPr/>
      </w:r>
    </w:p>
    <w:p>
      <w:pPr>
        <w:pStyle w:val="Heading2"/>
        <w:rPr/>
      </w:pPr>
      <w:bookmarkStart w:id="33" w:name="__RefHeading___Toc453663010"/>
      <w:r>
        <w:rPr/>
        <w:t>7.4.</w:t>
        <w:tab/>
        <w:t>Inspection</w:t>
      </w:r>
      <w:bookmarkEnd w:id="33"/>
    </w:p>
    <w:p>
      <w:pPr>
        <w:pStyle w:val="Normal"/>
        <w:tabs>
          <w:tab w:val="clear" w:pos="108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rPr/>
      </w:pPr>
      <w:bookmarkStart w:id="34" w:name="__RefHeading___Toc453663011"/>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rPr/>
      </w:pPr>
      <w:r>
        <w:rPr/>
      </w:r>
    </w:p>
    <w:p>
      <w:pPr>
        <w:pStyle w:val="Level2text"/>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rPr/>
      </w:pPr>
      <w:r>
        <w:rPr/>
      </w:r>
    </w:p>
    <w:p>
      <w:pPr>
        <w:pStyle w:val="Level2text"/>
        <w:rPr/>
      </w:pPr>
      <w:r>
        <w:rPr/>
        <w:t>These tests may be witnessed by the purchaser's personnel on a non-interference basis.  Tests certificates are required on each transformer without additional costs in accordance with AGREEMENT.</w:t>
      </w:r>
    </w:p>
    <w:p>
      <w:pPr>
        <w:pStyle w:val="Heading2"/>
        <w:rPr/>
      </w:pPr>
      <w:bookmarkStart w:id="35" w:name="__RefHeading___Toc453663011"/>
      <w:r>
        <w:rPr/>
        <w:t>7.5.</w:t>
        <w:tab/>
        <w:t>Notification</w:t>
      </w:r>
      <w:bookmarkEnd w:id="35"/>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2text"/>
        <w:rPr/>
      </w:pPr>
      <w:r>
        <w:rPr/>
        <w:t xml:space="preserve">Seller shall provide written notice to the Purchaser, in accordance with AGREEMENT, of when the material or equipment is ready for inspection or testing. </w:t>
      </w:r>
    </w:p>
    <w:p>
      <w:pPr>
        <w:pStyle w:val="Level2text"/>
        <w:rPr/>
      </w:pPr>
      <w:r>
        <w:rPr/>
      </w:r>
    </w:p>
    <w:p>
      <w:pPr>
        <w:pStyle w:val="Level2text"/>
        <w:rPr/>
      </w:pPr>
      <w:r>
        <w:rPr/>
      </w:r>
    </w:p>
    <w:p>
      <w:pPr>
        <w:pStyle w:val="Heading1"/>
        <w:rPr/>
      </w:pPr>
      <w:bookmarkStart w:id="36" w:name="__RefHeading___Toc453663012"/>
      <w:bookmarkEnd w:id="36"/>
      <w:r>
        <w:rPr/>
        <w:t>8.</w:t>
        <w:tab/>
        <w:t>SHIPPING AND HANDLING</w:t>
      </w:r>
    </w:p>
    <w:p>
      <w:pPr>
        <w:pStyle w:val="Normal"/>
        <w:tabs>
          <w:tab w:val="clear" w:pos="1080"/>
          <w:tab w:val="left" w:pos="1440" w:leader="none"/>
        </w:tabs>
        <w:ind w:hanging="1440" w:start="1440" w:end="0"/>
        <w:rPr>
          <w:rFonts w:ascii="Univers (W1)" w:hAnsi="Univers (W1)" w:cs="Univers (W1)"/>
          <w:sz w:val="22"/>
        </w:rPr>
      </w:pPr>
      <w:r>
        <w:rPr>
          <w:rFonts w:cs="Univers (W1)" w:ascii="Univers (W1)" w:hAnsi="Univers (W1)"/>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sectPr>
          <w:headerReference w:type="default" r:id="rId6"/>
          <w:headerReference w:type="first" r:id="rId7"/>
          <w:footerReference w:type="default" r:id="rId8"/>
          <w:footerReference w:type="first" r:id="rId9"/>
          <w:type w:val="nextPage"/>
          <w:pgSz w:w="12240" w:h="15840"/>
          <w:pgMar w:left="720" w:right="630" w:gutter="0" w:header="0" w:top="720" w:footer="432" w:bottom="720"/>
          <w:pgNumType w:fmt="decimal"/>
          <w:formProt w:val="false"/>
          <w:titlePg/>
          <w:textDirection w:val="lrTb"/>
          <w:docGrid w:type="default" w:linePitch="360" w:charSpace="0"/>
        </w:sectPr>
        <w:pStyle w:val="Normal"/>
        <w:rPr>
          <w:b/>
          <w:caps/>
        </w:rPr>
      </w:pPr>
      <w:r>
        <w:rPr>
          <w:b/>
          <w:caps/>
        </w:rPr>
      </w:r>
    </w:p>
    <w:p>
      <w:pPr>
        <w:pStyle w:val="Normal"/>
        <w:rPr>
          <w:b/>
          <w:caps/>
        </w:rPr>
      </w:pPr>
      <w:r>
        <w:rPr>
          <w:b/>
          <w:caps/>
        </w:rPr>
      </w:r>
    </w:p>
    <w:sectPr>
      <w:headerReference w:type="default" r:id="rId10"/>
      <w:headerReference w:type="first" r:id="rId11"/>
      <w:footerReference w:type="default" r:id="rId12"/>
      <w:footerReference w:type="first" r:id="rId13"/>
      <w:type w:val="nextPage"/>
      <w:pgSz w:w="12240" w:h="15840"/>
      <w:pgMar w:left="720" w:right="630" w:gutter="0" w:header="0" w:top="72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G Times (W1)">
    <w:charset w:val="00" w:characterSet="windows-1252"/>
    <w:family w:val="roman"/>
    <w:pitch w:val="variable"/>
  </w:font>
  <w:font w:name="Univers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080"/>
        <w:tab w:val="center" w:pos="4320" w:leader="none"/>
        <w:tab w:val="right" w:pos="10800" w:leader="none"/>
      </w:tabs>
      <w:suppressAutoHyphens w:val="true"/>
      <w:jc w:val="both"/>
      <w:rPr>
        <w:rStyle w:val="PageNumber"/>
        <w:sz w:val="14"/>
      </w:rPr>
    </w:pPr>
    <w:r>
      <w:rPr>
        <w:spacing w:val="-1"/>
        <w:sz w:val="14"/>
      </w:rPr>
      <w:t>Revision 1</w:t>
      <w:tab/>
    </w:r>
    <w:r>
      <w:rPr>
        <w:rStyle w:val="PageNumber"/>
        <w:sz w:val="14"/>
      </w:rPr>
      <w:tab/>
      <w:t xml:space="preserve">WORD: </w:t>
    </w: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LM6000_TransSpec_Generic_R0_.doc</w:t>
    </w:r>
    <w:r>
      <w:rPr>
        <w:rStyle w:val="PageNumber"/>
        <w:sz w:val="14"/>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9875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198755"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5.6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Normal"/>
      <w:tabs>
        <w:tab w:val="clear" w:pos="1080"/>
        <w:tab w:val="center" w:pos="4320" w:leader="none"/>
        <w:tab w:val="right" w:pos="10800" w:leader="none"/>
      </w:tabs>
      <w:suppressAutoHyphens w:val="true"/>
      <w:jc w:val="both"/>
      <w:rPr/>
    </w:pPr>
    <w:r>
      <w:rPr>
        <w:rStyle w:val="PageNumber"/>
        <w:sz w:val="14"/>
      </w:rPr>
      <w:t xml:space="preserve">Date Created: </w:t>
    </w:r>
    <w:r>
      <w:rPr>
        <w:rStyle w:val="PageNumber"/>
        <w:sz w:val="14"/>
      </w:rPr>
      <w:fldChar w:fldCharType="begin"/>
    </w:r>
    <w:r>
      <w:rPr>
        <w:rStyle w:val="PageNumber"/>
        <w:sz w:val="14"/>
      </w:rPr>
      <w:instrText xml:space="preserve"> CREATEDATE \@"MMMM\ d', 'yyyy" </w:instrText>
    </w:r>
    <w:r>
      <w:rPr>
        <w:rStyle w:val="PageNumber"/>
        <w:sz w:val="14"/>
      </w:rPr>
      <w:fldChar w:fldCharType="separate"/>
    </w:r>
    <w:r>
      <w:rPr>
        <w:rStyle w:val="PageNumber"/>
        <w:sz w:val="14"/>
      </w:rPr>
      <w:t>May 8, 2000</w:t>
    </w:r>
    <w:r>
      <w:rPr>
        <w:rStyle w:val="PageNumber"/>
        <w:sz w:val="14"/>
      </w:rPr>
      <w:fldChar w:fldCharType="end"/>
    </w:r>
    <w:r>
      <w:rPr>
        <w:rStyle w:val="PageNumber"/>
        <w:sz w:val="14"/>
      </w:rPr>
      <w:tab/>
    </w:r>
    <w:r>
      <w:rPr>
        <w:rStyle w:val="PageNumber"/>
        <w:sz w:val="14"/>
        <w:lang w:eastAsia="en-US"/>
      </w:rPr>
      <w:t xml:space="preserve">Page </w:t>
    </w:r>
    <w:r>
      <w:rPr>
        <w:rStyle w:val="PageNumber"/>
        <w:sz w:val="14"/>
        <w:lang w:eastAsia="en-US"/>
      </w:rPr>
      <w:fldChar w:fldCharType="begin"/>
    </w:r>
    <w:r>
      <w:rPr>
        <w:rStyle w:val="PageNumber"/>
        <w:sz w:val="14"/>
        <w:lang w:eastAsia="en-US"/>
      </w:rPr>
      <w:instrText xml:space="preserve"> PAGE </w:instrText>
    </w:r>
    <w:r>
      <w:rPr>
        <w:rStyle w:val="PageNumber"/>
        <w:sz w:val="14"/>
        <w:lang w:eastAsia="en-US"/>
      </w:rPr>
      <w:fldChar w:fldCharType="separate"/>
    </w:r>
    <w:r>
      <w:rPr>
        <w:rStyle w:val="PageNumber"/>
        <w:sz w:val="14"/>
        <w:lang w:eastAsia="en-US"/>
      </w:rPr>
      <w:t>0</w:t>
    </w:r>
    <w:r>
      <w:rPr>
        <w:rStyle w:val="PageNumber"/>
        <w:sz w:val="14"/>
        <w:lang w:eastAsia="en-US"/>
      </w:rPr>
      <w:fldChar w:fldCharType="end"/>
    </w:r>
    <w:r>
      <w:rPr>
        <w:rStyle w:val="PageNumber"/>
        <w:sz w:val="14"/>
        <w:lang w:eastAsia="en-US"/>
      </w:rPr>
      <w:t xml:space="preserve"> of 32</w:t>
    </w:r>
    <w:r>
      <w:rPr>
        <w:rStyle w:val="PageNumber"/>
        <w:sz w:val="14"/>
      </w:rPr>
      <w:tab/>
      <w:t xml:space="preserve">Date Printed: </w:t>
    </w:r>
    <w:r>
      <w:rPr>
        <w:rStyle w:val="PageNumber"/>
        <w:sz w:val="14"/>
      </w:rPr>
      <w:fldChar w:fldCharType="begin"/>
    </w:r>
    <w:r>
      <w:rPr>
        <w:rStyle w:val="PageNumber"/>
        <w:sz w:val="14"/>
      </w:rPr>
      <w:instrText xml:space="preserve"> DATE \@"MMMM\ d', 'yyyy" </w:instrText>
    </w:r>
    <w:r>
      <w:rPr>
        <w:rStyle w:val="PageNumber"/>
        <w:sz w:val="14"/>
      </w:rPr>
      <w:fldChar w:fldCharType="separate"/>
    </w:r>
    <w:r>
      <w:rPr>
        <w:rStyle w:val="PageNumber"/>
        <w:sz w:val="14"/>
      </w:rPr>
      <w:t>September 28, 2025</w:t>
    </w:r>
    <w:r>
      <w:rPr>
        <w:rStyle w:val="PageNumbe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080"/>
        <w:tab w:val="center" w:pos="4320" w:leader="none"/>
        <w:tab w:val="right" w:pos="10800" w:leader="none"/>
      </w:tabs>
      <w:suppressAutoHyphens w:val="true"/>
      <w:jc w:val="both"/>
      <w:rPr>
        <w:spacing w:val="-3"/>
      </w:rPr>
    </w:pPr>
    <w:r>
      <w:rPr>
        <w:spacing w:val="-3"/>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00965" cy="113030"/>
              <wp:effectExtent l="0" t="0" r="0" b="0"/>
              <wp:wrapSquare wrapText="bothSides"/>
              <wp:docPr id="3" name="Frame2"/>
              <a:graphic xmlns:a="http://schemas.openxmlformats.org/drawingml/2006/main">
                <a:graphicData uri="http://schemas.microsoft.com/office/word/2010/wordprocessingShape">
                  <wps:wsp>
                    <wps:cNvSpPr txBox="1"/>
                    <wps:spPr>
                      <a:xfrm>
                        <a:off x="0" y="0"/>
                        <a:ext cx="100965"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95pt;height:8.9pt;mso-wrap-distance-left:0pt;mso-wrap-distance-right:0pt;mso-wrap-distance-top:0pt;mso-wrap-distance-bottom:0pt;margin-top:0.05pt;mso-position-vertical-relative:text;margin-left:268.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13030"/>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130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8.9pt;mso-wrap-distance-left:0pt;mso-wrap-distance-right:0pt;mso-wrap-distance-top:0pt;mso-wrap-distance-bottom:0pt;margin-top:0.05pt;mso-position-vertical-relative:text;margin-left:543.3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080"/>
        <w:tab w:val="center" w:pos="4320" w:leader="none"/>
        <w:tab w:val="right" w:pos="10800" w:leader="none"/>
      </w:tabs>
      <w:suppressAutoHyphens w:val="true"/>
      <w:jc w:val="both"/>
      <w:rPr>
        <w:spacing w:val="-3"/>
      </w:rPr>
    </w:pPr>
    <w:r>
      <w:rPr>
        <w:spacing w:val="-3"/>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4770" cy="20955"/>
              <wp:effectExtent l="0" t="0" r="0" b="0"/>
              <wp:wrapSquare wrapText="bothSides"/>
              <wp:docPr id="5" name="Frame4"/>
              <a:graphic xmlns:a="http://schemas.openxmlformats.org/drawingml/2006/main">
                <a:graphicData uri="http://schemas.microsoft.com/office/word/2010/wordprocessingShape">
                  <wps:wsp>
                    <wps:cNvSpPr txBox="1"/>
                    <wps:spPr>
                      <a:xfrm>
                        <a:off x="0" y="0"/>
                        <a:ext cx="6477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1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98755" cy="20955"/>
              <wp:effectExtent l="0" t="0" r="0" b="0"/>
              <wp:wrapSquare wrapText="bothSides"/>
              <wp:docPr id="6" name="Frame5"/>
              <a:graphic xmlns:a="http://schemas.openxmlformats.org/drawingml/2006/main">
                <a:graphicData uri="http://schemas.microsoft.com/office/word/2010/wordprocessingShape">
                  <wps:wsp>
                    <wps:cNvSpPr txBox="1"/>
                    <wps:spPr>
                      <a:xfrm>
                        <a:off x="0" y="0"/>
                        <a:ext cx="198755" cy="2095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5.6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sz w:val="10"/>
      </w:rPr>
    </w:pPr>
    <w:r>
      <w:rPr>
        <w:sz w:val="1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360"/>
        </w:tabs>
        <w:ind w:start="1800" w:hanging="360"/>
      </w:pPr>
    </w:lvl>
  </w:abstractNum>
  <w:abstractNum w:abstractNumId="3">
    <w:lvl w:ilvl="0">
      <w:start w:val="2"/>
      <w:numFmt w:val="lowerLetter"/>
      <w:lvlText w:val="%1)"/>
      <w:lvlJc w:val="start"/>
      <w:pPr>
        <w:tabs>
          <w:tab w:val="num" w:pos="360"/>
        </w:tabs>
        <w:ind w:start="1800" w:hanging="360"/>
      </w:pPr>
    </w:lvl>
  </w:abstractNum>
  <w:abstractNum w:abstractNumId="4">
    <w:lvl w:ilvl="0">
      <w:start w:val="1"/>
      <w:numFmt w:val="lowerLetter"/>
      <w:lvlText w:val="%1)"/>
      <w:lvlJc w:val="start"/>
      <w:pPr>
        <w:tabs>
          <w:tab w:val="num" w:pos="360"/>
        </w:tabs>
        <w:ind w:start="2808" w:hanging="360"/>
      </w:pPr>
    </w:lvl>
  </w:abstractNum>
  <w:abstractNum w:abstractNumId="5">
    <w:lvl w:ilvl="0">
      <w:start w:val="1"/>
      <w:numFmt w:val="decimal"/>
      <w:lvlText w:val="%1."/>
      <w:lvlJc w:val="start"/>
      <w:pPr>
        <w:tabs>
          <w:tab w:val="num" w:pos="360"/>
        </w:tabs>
        <w:ind w:start="3240" w:hanging="360"/>
      </w:pPr>
    </w:lvl>
  </w:abstractNum>
  <w:abstractNum w:abstractNumId="6">
    <w:lvl w:ilvl="0">
      <w:start w:val="1"/>
      <w:numFmt w:val="lowerLetter"/>
      <w:lvlText w:val="%1)"/>
      <w:lvlJc w:val="start"/>
      <w:pPr>
        <w:tabs>
          <w:tab w:val="num" w:pos="360"/>
        </w:tabs>
        <w:ind w:start="2808" w:hanging="360"/>
      </w:pPr>
    </w:lvl>
  </w:abstractNum>
  <w:abstractNum w:abstractNumId="7">
    <w:lvl w:ilvl="0">
      <w:start w:val="1"/>
      <w:numFmt w:val="lowerLetter"/>
      <w:lvlText w:val="%1)"/>
      <w:lvlJc w:val="start"/>
      <w:pPr>
        <w:tabs>
          <w:tab w:val="num" w:pos="360"/>
        </w:tabs>
        <w:ind w:start="1080" w:hanging="360"/>
      </w:pPr>
    </w:lvl>
  </w:abstractNum>
  <w:abstractNum w:abstractNumId="8">
    <w:lvl w:ilvl="0">
      <w:start w:val="1"/>
      <w:numFmt w:val="lowerLetter"/>
      <w:lvlText w:val="%1)"/>
      <w:lvlJc w:val="start"/>
      <w:pPr>
        <w:tabs>
          <w:tab w:val="num" w:pos="360"/>
        </w:tabs>
        <w:ind w:start="1800" w:hanging="360"/>
      </w:pPr>
    </w:lvl>
  </w:abstractNum>
  <w:abstractNum w:abstractNumId="9">
    <w:lvl w:ilvl="0">
      <w:start w:val="1"/>
      <w:numFmt w:val="lowerLetter"/>
      <w:lvlText w:val="%1)"/>
      <w:lvlJc w:val="start"/>
      <w:pPr>
        <w:tabs>
          <w:tab w:val="num" w:pos="360"/>
        </w:tabs>
        <w:ind w:start="1080" w:hanging="360"/>
      </w:pPr>
    </w:lvl>
  </w:abstractNum>
  <w:abstractNum w:abstractNumId="10">
    <w:lvl w:ilvl="0">
      <w:start w:val="1"/>
      <w:numFmt w:val="lowerLetter"/>
      <w:lvlText w:val="%1)"/>
      <w:lvlJc w:val="start"/>
      <w:pPr>
        <w:tabs>
          <w:tab w:val="num" w:pos="360"/>
        </w:tabs>
        <w:ind w:start="2160" w:hanging="360"/>
      </w:pPr>
    </w:lvl>
  </w:abstractNum>
  <w:abstractNum w:abstractNumId="11">
    <w:lvl w:ilvl="0">
      <w:start w:val="1"/>
      <w:numFmt w:val="lowerLetter"/>
      <w:lvlText w:val="%1)"/>
      <w:lvlJc w:val="start"/>
      <w:pPr>
        <w:tabs>
          <w:tab w:val="num" w:pos="360"/>
        </w:tabs>
        <w:ind w:start="1800" w:hanging="360"/>
      </w:pPr>
    </w:lvl>
  </w:abstractNum>
  <w:abstractNum w:abstractNumId="12">
    <w:lvl w:ilvl="0">
      <w:start w:val="1"/>
      <w:numFmt w:val="lowerLetter"/>
      <w:lvlText w:val="%1)"/>
      <w:lvlJc w:val="start"/>
      <w:pPr>
        <w:tabs>
          <w:tab w:val="num" w:pos="360"/>
        </w:tabs>
        <w:ind w:start="1800" w:hanging="360"/>
      </w:pPr>
    </w:lvl>
  </w:abstractNum>
  <w:abstractNum w:abstractNumId="13">
    <w:lvl w:ilvl="0">
      <w:start w:val="1"/>
      <w:numFmt w:val="lowerLetter"/>
      <w:lvlText w:val="%1)"/>
      <w:lvlJc w:val="start"/>
      <w:pPr>
        <w:tabs>
          <w:tab w:val="num" w:pos="360"/>
        </w:tabs>
        <w:ind w:start="18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0"/>
  <w:defaultTabStop w:val="108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4"/>
      <w:szCs w:val="20"/>
      <w:lang w:val="en-US" w:eastAsia="zh-CN" w:bidi="hi-IN"/>
    </w:rPr>
  </w:style>
  <w:style w:type="paragraph" w:styleId="Heading1">
    <w:name w:val="heading 1"/>
    <w:basedOn w:val="Normal"/>
    <w:next w:val="Level1text"/>
    <w:qFormat/>
    <w:pPr>
      <w:keepNext w:val="true"/>
      <w:numPr>
        <w:ilvl w:val="0"/>
        <w:numId w:val="1"/>
      </w:numPr>
      <w:spacing w:before="240" w:after="60"/>
      <w:ind w:hanging="720" w:start="720" w:end="0"/>
      <w:outlineLvl w:val="0"/>
    </w:pPr>
    <w:rPr>
      <w:b/>
      <w:caps/>
      <w:kern w:val="2"/>
    </w:rPr>
  </w:style>
  <w:style w:type="paragraph" w:styleId="Heading2">
    <w:name w:val="heading 2"/>
    <w:basedOn w:val="Normal"/>
    <w:next w:val="Level2text"/>
    <w:qFormat/>
    <w:pPr>
      <w:keepNext w:val="true"/>
      <w:numPr>
        <w:ilvl w:val="1"/>
        <w:numId w:val="1"/>
      </w:numPr>
      <w:spacing w:before="240" w:after="60"/>
      <w:ind w:hanging="720" w:start="1440" w:end="0"/>
      <w:outlineLvl w:val="1"/>
    </w:pPr>
    <w:rPr>
      <w:b/>
    </w:rPr>
  </w:style>
  <w:style w:type="paragraph" w:styleId="Heading3">
    <w:name w:val="heading 3"/>
    <w:basedOn w:val="Normal"/>
    <w:next w:val="Level3text"/>
    <w:qFormat/>
    <w:pPr>
      <w:numPr>
        <w:ilvl w:val="2"/>
        <w:numId w:val="1"/>
      </w:numPr>
      <w:spacing w:before="240" w:after="60"/>
      <w:ind w:hanging="1008" w:start="2448" w:end="0"/>
      <w:outlineLvl w:val="2"/>
    </w:pPr>
    <w:rPr/>
  </w:style>
  <w:style w:type="paragraph" w:styleId="Heading4">
    <w:name w:val="heading 4"/>
    <w:basedOn w:val="Normal"/>
    <w:next w:val="Level4text"/>
    <w:qFormat/>
    <w:pPr>
      <w:keepNext w:val="true"/>
      <w:numPr>
        <w:ilvl w:val="3"/>
        <w:numId w:val="1"/>
      </w:numPr>
      <w:spacing w:before="240" w:after="60"/>
      <w:ind w:hanging="1008" w:start="3168" w:end="0"/>
      <w:outlineLvl w:val="3"/>
    </w:pPr>
    <w:rPr/>
  </w:style>
  <w:style w:type="paragraph" w:styleId="Heading5">
    <w:name w:val="heading 5"/>
    <w:basedOn w:val="Normal"/>
    <w:next w:val="Normal"/>
    <w:qFormat/>
    <w:pPr>
      <w:numPr>
        <w:ilvl w:val="4"/>
        <w:numId w:val="1"/>
      </w:numPr>
      <w:spacing w:before="240" w:after="60"/>
      <w:ind w:hanging="720" w:start="3600" w:end="0"/>
      <w:outlineLvl w:val="4"/>
    </w:pPr>
    <w:rPr/>
  </w:style>
  <w:style w:type="paragraph" w:styleId="Heading6">
    <w:name w:val="heading 6"/>
    <w:basedOn w:val="Normal"/>
    <w:next w:val="Normal"/>
    <w:qFormat/>
    <w:pPr>
      <w:numPr>
        <w:ilvl w:val="5"/>
        <w:numId w:val="1"/>
      </w:numPr>
      <w:spacing w:before="240" w:after="60"/>
      <w:ind w:hanging="720" w:start="4320" w:end="0"/>
      <w:outlineLvl w:val="5"/>
    </w:pPr>
    <w:rPr>
      <w:b/>
    </w:rPr>
  </w:style>
  <w:style w:type="paragraph" w:styleId="Heading7">
    <w:name w:val="heading 7"/>
    <w:basedOn w:val="Normal"/>
    <w:next w:val="Normal"/>
    <w:qFormat/>
    <w:pPr>
      <w:numPr>
        <w:ilvl w:val="6"/>
        <w:numId w:val="1"/>
      </w:numPr>
      <w:spacing w:before="240" w:after="60"/>
      <w:ind w:hanging="720" w:start="5040" w:end="0"/>
      <w:outlineLvl w:val="6"/>
    </w:pPr>
    <w:rPr>
      <w:rFonts w:ascii="Arial" w:hAnsi="Arial" w:cs="Arial"/>
    </w:rPr>
  </w:style>
  <w:style w:type="paragraph" w:styleId="Heading8">
    <w:name w:val="heading 8"/>
    <w:basedOn w:val="Normal"/>
    <w:next w:val="Normal"/>
    <w:qFormat/>
    <w:pPr>
      <w:numPr>
        <w:ilvl w:val="7"/>
        <w:numId w:val="1"/>
      </w:numPr>
      <w:spacing w:before="240" w:after="60"/>
      <w:ind w:hanging="720" w:start="5760" w:end="0"/>
      <w:outlineLvl w:val="7"/>
    </w:pPr>
    <w:rPr>
      <w:rFonts w:ascii="Arial" w:hAnsi="Arial" w:cs="Arial"/>
      <w:i/>
    </w:rPr>
  </w:style>
  <w:style w:type="paragraph" w:styleId="Heading9">
    <w:name w:val="heading 9"/>
    <w:basedOn w:val="Normal"/>
    <w:next w:val="Normal"/>
    <w:qFormat/>
    <w:pPr>
      <w:numPr>
        <w:ilvl w:val="8"/>
        <w:numId w:val="1"/>
      </w:numPr>
      <w:spacing w:before="240" w:after="60"/>
      <w:ind w:hanging="720" w:start="6480" w:end="0"/>
      <w:outlineLvl w:val="8"/>
    </w:pPr>
    <w:rPr>
      <w:rFonts w:ascii="Arial" w:hAnsi="Arial" w:cs="Arial"/>
      <w:i/>
      <w:sz w:val="18"/>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Bibliogrphy">
    <w:name w:val="Bibliogrphy"/>
    <w:basedOn w:val="DefaultParagraphFont"/>
    <w:qFormat/>
    <w:rPr/>
  </w:style>
  <w:style w:type="character" w:styleId="Technical2">
    <w:name w:val="Technical 2"/>
    <w:basedOn w:val="DefaultParagraphFont"/>
    <w:qFormat/>
    <w:rPr>
      <w:rFonts w:ascii="CG Times;Times New Roman" w:hAnsi="CG Times;Times New Roman" w:cs="CG Times;Times New Roman"/>
      <w:sz w:val="24"/>
      <w:lang w:val="en-US"/>
    </w:rPr>
  </w:style>
  <w:style w:type="character" w:styleId="Technical3">
    <w:name w:val="Technical 3"/>
    <w:basedOn w:val="DefaultParagraphFont"/>
    <w:qFormat/>
    <w:rPr>
      <w:rFonts w:ascii="CG Times;Times New Roman" w:hAnsi="CG Times;Times New Roman" w:cs="CG Times;Times New Roman"/>
      <w:sz w:val="24"/>
      <w:lang w:val="en-US"/>
    </w:rPr>
  </w:style>
  <w:style w:type="character" w:styleId="Technical1">
    <w:name w:val="Technical 1"/>
    <w:basedOn w:val="DefaultParagraphFont"/>
    <w:qFormat/>
    <w:rPr>
      <w:rFonts w:ascii="CG Times;Times New Roman" w:hAnsi="CG Times;Times New Roman" w:cs="CG Times;Times New Roman"/>
      <w:sz w:val="24"/>
      <w:lang w:val="en-US"/>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text">
    <w:name w:val="Level 1 text"/>
    <w:basedOn w:val="Normal"/>
    <w:qFormat/>
    <w:pPr>
      <w:tabs>
        <w:tab w:val="clear" w:pos="1080"/>
        <w:tab w:val="left" w:pos="-1440" w:leader="none"/>
        <w:tab w:val="left" w:pos="-720" w:leader="none"/>
      </w:tabs>
      <w:suppressAutoHyphens w:val="true"/>
      <w:spacing w:lineRule="auto" w:line="276"/>
      <w:ind w:hanging="0" w:start="720" w:end="0"/>
    </w:pPr>
    <w:rPr/>
  </w:style>
  <w:style w:type="paragraph" w:styleId="Level2text">
    <w:name w:val="Level 2 text"/>
    <w:basedOn w:val="Normal"/>
    <w:qFormat/>
    <w:pPr>
      <w:tabs>
        <w:tab w:val="clear" w:pos="108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clear" w:pos="10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style>
  <w:style w:type="paragraph" w:styleId="Level4text">
    <w:name w:val="Level 4 text"/>
    <w:basedOn w:val="Normal"/>
    <w:qFormat/>
    <w:pPr>
      <w:ind w:hanging="0" w:start="2880" w:end="0"/>
    </w:pPr>
    <w:rPr/>
  </w:style>
  <w:style w:type="paragraph" w:styleId="HeaderandFooter">
    <w:name w:val="Header and Footer"/>
    <w:basedOn w:val="Normal"/>
    <w:qFormat/>
    <w:pPr>
      <w:suppressLineNumbers/>
      <w:tabs>
        <w:tab w:val="clear" w:pos="1080"/>
        <w:tab w:val="center" w:pos="4986" w:leader="none"/>
        <w:tab w:val="right" w:pos="9972" w:leader="none"/>
      </w:tabs>
    </w:pPr>
    <w:rPr/>
  </w:style>
  <w:style w:type="paragraph" w:styleId="Header">
    <w:name w:val="header"/>
    <w:basedOn w:val="Normal"/>
    <w:pPr>
      <w:tabs>
        <w:tab w:val="clear" w:pos="1080"/>
        <w:tab w:val="center" w:pos="4320" w:leader="none"/>
        <w:tab w:val="right" w:pos="8640" w:leader="none"/>
      </w:tabs>
    </w:pPr>
    <w:rPr/>
  </w:style>
  <w:style w:type="paragraph" w:styleId="Footer">
    <w:name w:val="footer"/>
    <w:basedOn w:val="Normal"/>
    <w:pPr>
      <w:tabs>
        <w:tab w:val="clear" w:pos="1080"/>
        <w:tab w:val="center" w:pos="4320" w:leader="none"/>
        <w:tab w:val="right" w:pos="8640" w:leader="none"/>
      </w:tabs>
    </w:pPr>
    <w:rPr>
      <w:rFonts w:ascii="CG Times;Times New Roman" w:hAnsi="CG Times;Times New Roman" w:cs="CG Times;Times New Roman"/>
      <w:sz w:val="16"/>
    </w:rPr>
  </w:style>
  <w:style w:type="paragraph" w:styleId="TableofAuthorities">
    <w:name w:val="Table of Authorities"/>
    <w:basedOn w:val="Normal"/>
    <w:next w:val="Normal"/>
    <w:qFormat/>
    <w:pPr>
      <w:tabs>
        <w:tab w:val="clear" w:pos="1080"/>
        <w:tab w:val="right" w:pos="10800" w:leader="dot"/>
      </w:tabs>
      <w:ind w:hanging="200" w:start="200" w:end="0"/>
    </w:pPr>
    <w:rPr/>
  </w:style>
  <w:style w:type="paragraph" w:styleId="TOC6">
    <w:name w:val="toc 6"/>
    <w:basedOn w:val="Normal"/>
    <w:next w:val="Normal"/>
    <w:pPr>
      <w:tabs>
        <w:tab w:val="clear" w:pos="1080"/>
        <w:tab w:val="right" w:pos="10008" w:leader="dot"/>
      </w:tabs>
      <w:ind w:hanging="0" w:start="960" w:end="0"/>
    </w:pPr>
    <w:rPr>
      <w:rFonts w:ascii="Times New Roman" w:hAnsi="Times New Roman" w:cs="Times New Roman"/>
      <w:sz w:val="18"/>
    </w:rPr>
  </w:style>
  <w:style w:type="paragraph" w:styleId="Technical5">
    <w:name w:val="Technical 5"/>
    <w:qFormat/>
    <w:pPr>
      <w:widowControl/>
      <w:tabs>
        <w:tab w:val="clear" w:pos="108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Technical6">
    <w:name w:val="Technical 6"/>
    <w:qFormat/>
    <w:pPr>
      <w:widowControl/>
      <w:tabs>
        <w:tab w:val="clear" w:pos="108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Technical4">
    <w:name w:val="Technical 4"/>
    <w:qFormat/>
    <w:pPr>
      <w:widowControl/>
      <w:tabs>
        <w:tab w:val="clear" w:pos="1080"/>
        <w:tab w:val="left" w:pos="-720" w:leader="none"/>
      </w:tabs>
      <w:suppressAutoHyphens w:val="true"/>
      <w:bidi w:val="0"/>
    </w:pPr>
    <w:rPr>
      <w:rFonts w:ascii="CG Times;Times New Roman" w:hAnsi="CG Times;Times New Roman" w:eastAsia="Times New Roman" w:cs="CG Times;Times New Roman"/>
      <w:b/>
      <w:color w:val="auto"/>
      <w:sz w:val="24"/>
      <w:szCs w:val="20"/>
      <w:lang w:val="en-US" w:eastAsia="zh-CN" w:bidi="hi-IN"/>
    </w:rPr>
  </w:style>
  <w:style w:type="paragraph" w:styleId="Technical7">
    <w:name w:val="Technical 7"/>
    <w:qFormat/>
    <w:pPr>
      <w:widowControl/>
      <w:tabs>
        <w:tab w:val="clear" w:pos="108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Technical8">
    <w:name w:val="Technical 8"/>
    <w:qFormat/>
    <w:pPr>
      <w:widowControl/>
      <w:tabs>
        <w:tab w:val="clear" w:pos="108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Pleading">
    <w:name w:val="Pleading"/>
    <w:qFormat/>
    <w:pPr>
      <w:widowControl/>
      <w:tabs>
        <w:tab w:val="clear" w:pos="1080"/>
        <w:tab w:val="left" w:pos="-720" w:leader="none"/>
      </w:tabs>
      <w:suppressAutoHyphens w:val="true"/>
      <w:bidi w:val="0"/>
      <w:spacing w:lineRule="exact" w:line="240"/>
    </w:pPr>
    <w:rPr>
      <w:rFonts w:ascii="CG Times;Times New Roman" w:hAnsi="CG Times;Times New Roman" w:eastAsia="Times New Roman" w:cs="CG Times;Times New Roman"/>
      <w:color w:val="auto"/>
      <w:sz w:val="24"/>
      <w:szCs w:val="20"/>
      <w:lang w:val="en-US" w:eastAsia="zh-CN" w:bidi="hi-IN"/>
    </w:rPr>
  </w:style>
  <w:style w:type="paragraph" w:styleId="PCD2Body">
    <w:name w:val="PCD 2 Body"/>
    <w:basedOn w:val="Normal"/>
    <w:qFormat/>
    <w:pPr>
      <w:ind w:hanging="0" w:start="1440" w:end="0"/>
    </w:pPr>
    <w:rPr/>
  </w:style>
  <w:style w:type="paragraph" w:styleId="PCD1Body">
    <w:name w:val="PCD 1 Body"/>
    <w:basedOn w:val="Normal"/>
    <w:qFormat/>
    <w:pPr>
      <w:ind w:hanging="0" w:start="864" w:end="0"/>
    </w:pPr>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TOC7">
    <w:name w:val="toc 7"/>
    <w:basedOn w:val="Normal"/>
    <w:next w:val="Normal"/>
    <w:pPr>
      <w:tabs>
        <w:tab w:val="clear" w:pos="1080"/>
        <w:tab w:val="right" w:pos="10008" w:leader="dot"/>
      </w:tabs>
      <w:ind w:hanging="0" w:start="1200" w:end="0"/>
    </w:pPr>
    <w:rPr>
      <w:rFonts w:ascii="Times New Roman" w:hAnsi="Times New Roman" w:cs="Times New Roman"/>
      <w:sz w:val="18"/>
    </w:rPr>
  </w:style>
  <w:style w:type="paragraph" w:styleId="TOC1">
    <w:name w:val="toc 1"/>
    <w:basedOn w:val="Normal"/>
    <w:next w:val="Normal"/>
    <w:pPr>
      <w:tabs>
        <w:tab w:val="clear" w:pos="1080"/>
        <w:tab w:val="right" w:pos="10008" w:leader="dot"/>
      </w:tabs>
      <w:spacing w:before="120" w:after="120"/>
    </w:pPr>
    <w:rPr>
      <w:rFonts w:ascii="Times New Roman" w:hAnsi="Times New Roman" w:cs="Times New Roman"/>
      <w:b/>
      <w:caps/>
      <w:sz w:val="20"/>
    </w:rPr>
  </w:style>
  <w:style w:type="paragraph" w:styleId="TOC2">
    <w:name w:val="toc 2"/>
    <w:basedOn w:val="Normal"/>
    <w:next w:val="Normal"/>
    <w:pPr>
      <w:tabs>
        <w:tab w:val="clear" w:pos="1080"/>
        <w:tab w:val="right" w:pos="10008" w:leader="dot"/>
      </w:tabs>
    </w:pPr>
    <w:rPr>
      <w:rFonts w:ascii="Times New Roman" w:hAnsi="Times New Roman" w:cs="Times New Roman"/>
      <w:smallCaps/>
      <w:sz w:val="20"/>
    </w:rPr>
  </w:style>
  <w:style w:type="paragraph" w:styleId="TOC3">
    <w:name w:val="toc 3"/>
    <w:basedOn w:val="Normal"/>
    <w:next w:val="Normal"/>
    <w:pPr>
      <w:tabs>
        <w:tab w:val="clear" w:pos="1080"/>
        <w:tab w:val="right" w:pos="10008" w:leader="dot"/>
      </w:tabs>
      <w:ind w:hanging="0" w:start="240" w:end="0"/>
    </w:pPr>
    <w:rPr>
      <w:rFonts w:ascii="Times New Roman" w:hAnsi="Times New Roman" w:cs="Times New Roman"/>
      <w:i/>
      <w:sz w:val="20"/>
    </w:rPr>
  </w:style>
  <w:style w:type="paragraph" w:styleId="TOC4">
    <w:name w:val="toc 4"/>
    <w:basedOn w:val="Normal"/>
    <w:next w:val="Normal"/>
    <w:pPr>
      <w:tabs>
        <w:tab w:val="clear" w:pos="1080"/>
        <w:tab w:val="right" w:pos="10008" w:leader="dot"/>
      </w:tabs>
      <w:ind w:hanging="0" w:start="480" w:end="0"/>
    </w:pPr>
    <w:rPr>
      <w:rFonts w:ascii="Times New Roman" w:hAnsi="Times New Roman" w:cs="Times New Roman"/>
      <w:sz w:val="18"/>
    </w:rPr>
  </w:style>
  <w:style w:type="paragraph" w:styleId="TOC5">
    <w:name w:val="toc 5"/>
    <w:basedOn w:val="Normal"/>
    <w:next w:val="Normal"/>
    <w:pPr>
      <w:tabs>
        <w:tab w:val="clear" w:pos="1080"/>
        <w:tab w:val="right" w:pos="10008" w:leader="dot"/>
      </w:tabs>
      <w:ind w:hanging="0" w:start="720" w:end="0"/>
    </w:pPr>
    <w:rPr>
      <w:rFonts w:ascii="Times New Roman" w:hAnsi="Times New Roman" w:cs="Times New Roman"/>
      <w:sz w:val="18"/>
    </w:rPr>
  </w:style>
  <w:style w:type="paragraph" w:styleId="TOC8">
    <w:name w:val="toc 8"/>
    <w:basedOn w:val="Normal"/>
    <w:next w:val="Normal"/>
    <w:pPr>
      <w:tabs>
        <w:tab w:val="clear" w:pos="1080"/>
        <w:tab w:val="right" w:pos="10008" w:leader="dot"/>
      </w:tabs>
      <w:ind w:hanging="0" w:start="1440" w:end="0"/>
    </w:pPr>
    <w:rPr>
      <w:rFonts w:ascii="Times New Roman" w:hAnsi="Times New Roman" w:cs="Times New Roman"/>
      <w:sz w:val="18"/>
    </w:rPr>
  </w:style>
  <w:style w:type="paragraph" w:styleId="TOC9">
    <w:name w:val="toc 9"/>
    <w:basedOn w:val="Normal"/>
    <w:next w:val="Normal"/>
    <w:pPr>
      <w:tabs>
        <w:tab w:val="clear" w:pos="1080"/>
        <w:tab w:val="right" w:pos="10008" w:leader="dot"/>
      </w:tabs>
      <w:ind w:hanging="0" w:start="1680" w:end="0"/>
    </w:pPr>
    <w:rPr>
      <w:rFonts w:ascii="Times New Roman" w:hAnsi="Times New Roman" w:cs="Times New Roman"/>
      <w:sz w:val="18"/>
    </w:rPr>
  </w:style>
  <w:style w:type="paragraph" w:styleId="BodyText2">
    <w:name w:val="Body Text 2"/>
    <w:basedOn w:val="Normal"/>
    <w:qFormat/>
    <w:pPr>
      <w:suppressAutoHyphens w:val="true"/>
      <w:ind w:hanging="2160" w:start="2160" w:end="0"/>
    </w:pPr>
    <w:rPr>
      <w:spacing w:val="-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2000-05-08T17:03:00Z</dcterms:created>
  <dc:creator>stefan fuchs</dc:creator>
  <dc:description/>
  <dc:language>en-CA</dc:language>
  <cp:lastModifiedBy>rkrasze</cp:lastModifiedBy>
  <cp:lastPrinted>2000-05-09T13:46:00Z</cp:lastPrinted>
  <dcterms:modified xsi:type="dcterms:W3CDTF">2000-05-09T16:22:00Z</dcterms:modified>
  <cp:revision>4</cp:revision>
  <dc:subject/>
  <dc:title/>
</cp:coreProperties>
</file>