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January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XYZ is interested in acquiring, membership interests in ________________________, LLC, a Delaware limited liability company (the “</w:t>
      </w:r>
      <w:r>
        <w:rPr>
          <w:sz w:val="22"/>
          <w:u w:val="single"/>
        </w:rPr>
        <w:t>LLC</w:t>
      </w:r>
      <w:r>
        <w:rPr>
          <w:sz w:val="22"/>
        </w:rPr>
        <w:t>”) which is wholly-owned by ENA.  Upon the closing of the transaction described herein, the LLC will be a party to a Facility Agreement (as defined herein) pertaining to the purchase of one General Electric 7EA combustion turbine generator (the “</w:t>
      </w:r>
      <w:r>
        <w:rPr>
          <w:sz w:val="22"/>
          <w:u w:val="single"/>
        </w:rPr>
        <w:t>Subject Unit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the date which is seven (7)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bookmarkStart w:id="13" w:name="_DV_C2"/>
      <w:r>
        <w:rPr>
          <w:sz w:val="22"/>
        </w:rPr>
        <w:t xml:space="preserve">”) in </w:t>
      </w:r>
      <w:r>
        <w:rPr>
          <w:rStyle w:val="DeltaViewInsertion"/>
          <w:color w:val="000000"/>
          <w:sz w:val="22"/>
          <w:u w:val="none"/>
        </w:rPr>
        <w:t xml:space="preserve">all material respects consistent with the summary thereof </w:t>
      </w:r>
      <w:bookmarkStart w:id="14" w:name="_DV_M12"/>
      <w:bookmarkEnd w:id="13"/>
      <w:bookmarkEnd w:id="14"/>
      <w:r>
        <w:rPr>
          <w:rStyle w:val="DeltaViewInsertion"/>
          <w:color w:val="000000"/>
          <w:sz w:val="22"/>
          <w:u w:val="none"/>
        </w:rPr>
        <w:t>a</w:t>
      </w:r>
      <w:r>
        <w:rPr>
          <w:color w:val="000000"/>
          <w:sz w:val="22"/>
        </w:rPr>
        <w:t xml:space="preserve">ttached hereto as </w:t>
      </w:r>
      <w:r>
        <w:rPr>
          <w:color w:val="000000"/>
          <w:sz w:val="22"/>
          <w:u w:val="single"/>
        </w:rPr>
        <w:t>Exhibit A</w:t>
      </w:r>
      <w:bookmarkStart w:id="15" w:name="_DV_M13"/>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B</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XYZ has delivered to ENA a development fee in an amount equal to Four Million </w:t>
      </w:r>
      <w:r>
        <w:rPr>
          <w:sz w:val="22"/>
        </w:rPr>
        <w:t>and No/100 Dollars ($4,000,000.00) (the “</w:t>
      </w:r>
      <w:r>
        <w:rPr>
          <w:sz w:val="22"/>
          <w:u w:val="single"/>
        </w:rPr>
        <w:t>Development Fee</w:t>
      </w:r>
      <w:r>
        <w:rPr>
          <w:sz w:val="22"/>
        </w:rPr>
        <w:t>”).  The Development Fee shall be applied toward the loan funded by XYZ pursuant to Section 2(d) upon the closing of the Transaction.  Subject to Section 7, the Development Fee is non-refundable and shall be deemed to have been earned by ENA as of the date hereof.</w:t>
      </w:r>
    </w:p>
    <w:p>
      <w:pPr>
        <w:pStyle w:val="Normal"/>
        <w:widowControl/>
        <w:ind w:firstLine="720" w:end="0"/>
        <w:jc w:val="both"/>
        <w:rPr>
          <w:sz w:val="22"/>
        </w:rPr>
      </w:pPr>
      <w:r>
        <w:rPr>
          <w:sz w:val="22"/>
        </w:rPr>
      </w:r>
    </w:p>
    <w:p>
      <w:pPr>
        <w:pStyle w:val="Normal"/>
        <w:widowControl/>
        <w:ind w:firstLine="720" w:end="0"/>
        <w:jc w:val="both"/>
        <w:rPr>
          <w:sz w:val="22"/>
        </w:rPr>
      </w:pPr>
      <w:r>
        <w:rPr>
          <w:color w:val="000000"/>
          <w:sz w:val="22"/>
        </w:rPr>
        <w:tab/>
      </w:r>
      <w:r>
        <w:rPr>
          <w:b/>
          <w:color w:val="000000"/>
          <w:sz w:val="22"/>
        </w:rPr>
        <w:t>(c)</w:t>
      </w:r>
      <w:r>
        <w:rPr>
          <w:color w:val="000000"/>
          <w:sz w:val="22"/>
        </w:rPr>
        <w:tab/>
        <w:t>ENA and XYZ have established an escrow account at Citibank N.A. (the “</w:t>
      </w:r>
      <w:r>
        <w:rPr>
          <w:color w:val="000000"/>
          <w:sz w:val="22"/>
          <w:u w:val="single"/>
        </w:rPr>
        <w:t>Escrow Account</w:t>
      </w:r>
      <w:r>
        <w:rPr>
          <w:color w:val="000000"/>
          <w:sz w:val="22"/>
        </w:rPr>
        <w:t xml:space="preserve">”) for the purpose of XYZ fulfilling its pre-closing funding requirements set forth in Section 4, pursuant to an escrow agreement in the form attached hereto as </w:t>
      </w:r>
      <w:r>
        <w:rPr>
          <w:color w:val="000000"/>
          <w:sz w:val="22"/>
          <w:u w:val="single"/>
        </w:rPr>
        <w:t>Exhibit C</w:t>
      </w:r>
      <w:r>
        <w:rPr>
          <w:color w:val="000000"/>
          <w:sz w:val="22"/>
        </w:rPr>
        <w:t xml:space="preserve"> providing that (i) interest income earned in the Escrow Account shall be distributed to XYZ upon termination of the escrow, and (ii) all acceptance, setup and administration fees associated with the Escrow Account shall be borne and paid by XYZ.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second business day following the date on which ENA delivers to XYZ the final form of the Facility Agreement which is, in all material respects, consistent with the summary thereof attached hereto as </w:t>
      </w:r>
      <w:r>
        <w:rPr>
          <w:sz w:val="22"/>
          <w:u w:val="single"/>
        </w:rPr>
        <w:t>Exhibit A</w:t>
      </w:r>
      <w:r>
        <w:rPr>
          <w:color w:val="000000"/>
          <w:sz w:val="22"/>
        </w:rPr>
        <w:t xml:space="preserve">, XYZ shall deposit into the Escrow Account an amount equal to the Purchase Price less the Development Fee.  Upon the closing of the Transaction, the escrowed funds shall be applied toward the loan being funded by XYZ pursuant to Section 2(d), and the balance of the escrowed funds, including any interest earned thereon, shall be paid to XYZ.  ENA and XYZ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XYZ and the LLC harmless from and against, </w:t>
      </w:r>
      <w:bookmarkStart w:id="28" w:name="_DV_C10"/>
      <w:r>
        <w:rPr>
          <w:rStyle w:val="DeltaViewInsertion"/>
          <w:color w:val="000000"/>
          <w:sz w:val="22"/>
          <w:u w:val="none"/>
        </w:rPr>
        <w:t>any and all amounts which are or become</w:t>
      </w:r>
      <w:bookmarkStart w:id="29" w:name="_DV_M26"/>
      <w:bookmarkEnd w:id="28"/>
      <w:bookmarkEnd w:id="29"/>
      <w:r>
        <w:rPr>
          <w:color w:val="000000"/>
          <w:sz w:val="22"/>
        </w:rPr>
        <w:t xml:space="preserve"> due </w:t>
      </w:r>
      <w:bookmarkStart w:id="30" w:name="_DV_C11"/>
      <w:r>
        <w:rPr>
          <w:rStyle w:val="DeltaViewInsertion"/>
          <w:color w:val="000000"/>
          <w:sz w:val="22"/>
          <w:u w:val="none"/>
        </w:rPr>
        <w:t xml:space="preserve">and payable </w:t>
      </w:r>
      <w:bookmarkStart w:id="31" w:name="_DV_M27"/>
      <w:bookmarkEnd w:id="30"/>
      <w:bookmarkEnd w:id="31"/>
      <w:r>
        <w:rPr>
          <w:color w:val="000000"/>
          <w:sz w:val="22"/>
        </w:rPr>
        <w:t xml:space="preserve">to GE </w:t>
      </w:r>
      <w:bookmarkStart w:id="32" w:name="_DV_C12"/>
      <w:r>
        <w:rPr>
          <w:rStyle w:val="DeltaViewInsertion"/>
          <w:color w:val="000000"/>
          <w:sz w:val="22"/>
          <w:u w:val="none"/>
        </w:rPr>
        <w:t xml:space="preserve">or its successors and assigns pursuant to the terms of the Facility Agreement (i) </w:t>
      </w:r>
      <w:bookmarkStart w:id="33" w:name="_DV_M28"/>
      <w:bookmarkEnd w:id="32"/>
      <w:bookmarkEnd w:id="33"/>
      <w:r>
        <w:rPr>
          <w:color w:val="000000"/>
          <w:sz w:val="22"/>
        </w:rPr>
        <w:t xml:space="preserve">on </w:t>
      </w:r>
      <w:bookmarkStart w:id="34"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ad valorem and other taxes which might arise</w:t>
      </w:r>
      <w:bookmarkStart w:id="35" w:name="_DV_M29"/>
      <w:bookmarkEnd w:id="34"/>
      <w:bookmarkEnd w:id="35"/>
      <w:r>
        <w:rPr>
          <w:color w:val="000000"/>
          <w:sz w:val="22"/>
        </w:rPr>
        <w:t xml:space="preserve"> in connection with the </w:t>
      </w:r>
      <w:bookmarkStart w:id="36" w:name="_DV_C15"/>
      <w:r>
        <w:rPr>
          <w:rStyle w:val="DeltaViewInsertion"/>
          <w:color w:val="000000"/>
          <w:sz w:val="22"/>
          <w:u w:val="none"/>
        </w:rPr>
        <w:t xml:space="preserve">sale, transfer, assignment or ownership of the </w:t>
      </w:r>
      <w:bookmarkStart w:id="37" w:name="_DV_M30"/>
      <w:bookmarkEnd w:id="36"/>
      <w:bookmarkEnd w:id="37"/>
      <w:r>
        <w:rPr>
          <w:color w:val="000000"/>
          <w:sz w:val="22"/>
        </w:rPr>
        <w:t>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8" w:name="_DV_M31"/>
      <w:bookmarkEnd w:id="38"/>
      <w:r>
        <w:rPr>
          <w:b/>
          <w:color w:val="000000"/>
          <w:sz w:val="22"/>
        </w:rPr>
        <w:tab/>
        <w:t>(b)</w:t>
      </w:r>
      <w:r>
        <w:rPr>
          <w:color w:val="000000"/>
          <w:sz w:val="22"/>
        </w:rPr>
        <w:tab/>
        <w:t xml:space="preserve">XYZ agrees to be responsible for, and to hold ENA and the LLC harmless from and against, payment of (i) any and all amounts </w:t>
      </w:r>
      <w:bookmarkStart w:id="39" w:name="_DV_C16"/>
      <w:r>
        <w:rPr>
          <w:rStyle w:val="DeltaViewInsertion"/>
          <w:color w:val="000000"/>
          <w:sz w:val="22"/>
          <w:u w:val="none"/>
        </w:rPr>
        <w:t xml:space="preserve">which become </w:t>
      </w:r>
      <w:bookmarkStart w:id="40" w:name="_DV_M32"/>
      <w:bookmarkEnd w:id="39"/>
      <w:bookmarkEnd w:id="40"/>
      <w:r>
        <w:rPr>
          <w:color w:val="000000"/>
          <w:sz w:val="22"/>
        </w:rPr>
        <w:t xml:space="preserve">due and payable to </w:t>
      </w:r>
      <w:bookmarkStart w:id="41" w:name="_DV_C18"/>
      <w:r>
        <w:rPr>
          <w:rStyle w:val="DeltaViewInsertion"/>
          <w:color w:val="000000"/>
          <w:sz w:val="22"/>
          <w:u w:val="none"/>
        </w:rPr>
        <w:t>GE</w:t>
      </w:r>
      <w:bookmarkStart w:id="42" w:name="_DV_M33"/>
      <w:bookmarkEnd w:id="41"/>
      <w:bookmarkEnd w:id="42"/>
      <w:r>
        <w:rPr>
          <w:color w:val="000000"/>
          <w:sz w:val="22"/>
        </w:rPr>
        <w:t xml:space="preserve"> or </w:t>
      </w:r>
      <w:bookmarkStart w:id="43" w:name="_DV_C20"/>
      <w:r>
        <w:rPr>
          <w:rStyle w:val="DeltaViewInsertion"/>
          <w:color w:val="000000"/>
          <w:sz w:val="22"/>
          <w:u w:val="none"/>
        </w:rPr>
        <w:t>its successors and assigns pursuant</w:t>
      </w:r>
      <w:bookmarkStart w:id="44" w:name="_DV_M34"/>
      <w:bookmarkEnd w:id="43"/>
      <w:bookmarkEnd w:id="44"/>
      <w:r>
        <w:rPr>
          <w:color w:val="000000"/>
          <w:sz w:val="22"/>
        </w:rPr>
        <w:t xml:space="preserve"> to</w:t>
      </w:r>
      <w:bookmarkStart w:id="45" w:name="_DV_C22"/>
      <w:r>
        <w:rPr>
          <w:rStyle w:val="DeltaViewInsertion"/>
          <w:color w:val="000000"/>
          <w:sz w:val="22"/>
          <w:u w:val="none"/>
        </w:rPr>
        <w:t xml:space="preserve"> the terms</w:t>
      </w:r>
      <w:bookmarkStart w:id="46" w:name="_DV_M35"/>
      <w:bookmarkEnd w:id="45"/>
      <w:bookmarkEnd w:id="46"/>
      <w:r>
        <w:rPr>
          <w:color w:val="000000"/>
          <w:sz w:val="22"/>
        </w:rPr>
        <w:t xml:space="preserve"> of</w:t>
      </w:r>
      <w:bookmarkStart w:id="47" w:name="_DV_M36"/>
      <w:bookmarkEnd w:id="47"/>
      <w:r>
        <w:rPr>
          <w:color w:val="000000"/>
          <w:sz w:val="22"/>
        </w:rPr>
        <w:t xml:space="preserve"> the Facility Agreement</w:t>
      </w:r>
      <w:bookmarkStart w:id="48" w:name="_DV_C24"/>
      <w:r>
        <w:rPr>
          <w:rStyle w:val="DeltaViewInsertion"/>
          <w:color w:val="000000"/>
          <w:sz w:val="22"/>
          <w:u w:val="none"/>
        </w:rPr>
        <w:t>, other</w:t>
      </w:r>
      <w:bookmarkStart w:id="49" w:name="_DV_M37"/>
      <w:bookmarkEnd w:id="48"/>
      <w:bookmarkEnd w:id="49"/>
      <w:r>
        <w:rPr>
          <w:color w:val="000000"/>
          <w:sz w:val="22"/>
        </w:rPr>
        <w:t xml:space="preserve"> </w:t>
      </w:r>
      <w:bookmarkStart w:id="50" w:name="_DV_C26"/>
      <w:r>
        <w:rPr>
          <w:rStyle w:val="DeltaViewInsertion"/>
          <w:color w:val="000000"/>
          <w:sz w:val="22"/>
          <w:u w:val="none"/>
        </w:rPr>
        <w:t>than</w:t>
      </w:r>
      <w:bookmarkStart w:id="51" w:name="_DV_M38"/>
      <w:bookmarkEnd w:id="50"/>
      <w:bookmarkEnd w:id="51"/>
      <w:r>
        <w:rPr>
          <w:color w:val="000000"/>
          <w:sz w:val="22"/>
        </w:rPr>
        <w:t xml:space="preserve"> any </w:t>
      </w:r>
      <w:bookmarkStart w:id="52" w:name="_DV_C28"/>
      <w:r>
        <w:rPr>
          <w:rStyle w:val="DeltaViewInsertion"/>
          <w:color w:val="000000"/>
          <w:sz w:val="22"/>
          <w:u w:val="none"/>
        </w:rPr>
        <w:t>amounts</w:t>
      </w:r>
      <w:bookmarkStart w:id="53" w:name="_DV_M39"/>
      <w:bookmarkEnd w:id="52"/>
      <w:bookmarkEnd w:id="53"/>
      <w:r>
        <w:rPr>
          <w:color w:val="000000"/>
          <w:sz w:val="22"/>
        </w:rPr>
        <w:t xml:space="preserve"> for which ENA is responsible pursuant to Section 5(a) hereof, and (ii) any and all sales, transfer, use, ad valorem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4" w:name="_DV_M40"/>
      <w:bookmarkEnd w:id="54"/>
      <w:r>
        <w:rPr>
          <w:color w:val="000000"/>
          <w:sz w:val="22"/>
        </w:rPr>
        <w:tab/>
      </w:r>
      <w:r>
        <w:rPr>
          <w:b/>
          <w:color w:val="000000"/>
          <w:sz w:val="22"/>
        </w:rPr>
        <w:t>(c)</w:t>
      </w:r>
      <w:r>
        <w:rPr>
          <w:color w:val="000000"/>
          <w:sz w:val="22"/>
        </w:rPr>
        <w:tab/>
        <w:t>In accordance with the terms of the LLC Agreement, 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accordance with the terms of the LLC Agreement,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Subject Unit achieves Commercial Operation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5" w:name="_DV_M41"/>
      <w:bookmarkEnd w:id="55"/>
      <w:r>
        <w:rPr>
          <w:color w:val="000000"/>
          <w:sz w:val="22"/>
        </w:rPr>
        <w:tab/>
      </w:r>
      <w:r>
        <w:rPr>
          <w:b/>
          <w:color w:val="000000"/>
          <w:sz w:val="22"/>
        </w:rPr>
        <w:t>(d)</w:t>
        <w:tab/>
      </w:r>
      <w:r>
        <w:rPr>
          <w:color w:val="000000"/>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6" w:name="_DV_M42"/>
      <w:bookmarkEnd w:id="56"/>
      <w:r>
        <w:rPr>
          <w:color w:val="000000"/>
          <w:sz w:val="22"/>
        </w:rPr>
        <w:tab/>
      </w:r>
      <w:r>
        <w:rPr>
          <w:b/>
          <w:color w:val="000000"/>
          <w:sz w:val="22"/>
        </w:rPr>
        <w:t>(e)</w:t>
      </w:r>
      <w:r>
        <w:rPr>
          <w:color w:val="000000"/>
          <w:sz w:val="22"/>
        </w:rPr>
        <w:tab/>
        <w:t xml:space="preserve">At all times prior to Commercial Operation of the Subject Unit, XYZ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$10,000,000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XYZ shall be responsible for all premiums, and any co-insurance penalties, exclusions, sublimits, deductibles, or retentions.  In addition, at all times from and after the closing of the Transaction, XYZ shall obtain and maintain for the benefit of the LLC such insurance as may be required </w:t>
      </w:r>
      <w:r>
        <w:rPr>
          <w:rStyle w:val="DeltaViewInsertion"/>
          <w:color w:val="000000"/>
          <w:sz w:val="22"/>
          <w:u w:val="none"/>
        </w:rPr>
        <w:t xml:space="preserve">pursuant to the Facility Agreement.  </w:t>
      </w:r>
      <w:r>
        <w:rPr>
          <w:color w:val="000000"/>
          <w:sz w:val="22"/>
        </w:rPr>
        <w:t xml:space="preserve">XYZ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Subject Unit achieves Commercial Operation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XYZ of ENA’s determination that it will be unable to deliver a Facility Agreement as set forth in Section 4, in which event XYZ shall be entitled, as its sole and exclusive remedy, to a refund of the Development Fee and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XYZ for any reason whatsoever fails to timely fund the Escrow Account or fulfill any other undertaking or commitment provided for herein on the part of XYZ that is required to be fulfilled by XYZ between the date hereof and the date of closing, in which event the escrowed funds, plus interest earned thereon, if any, shall be returned to XYZ; provided, however, that such termination of this Agreement shall not affect the Development Fee earned by ENA.</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XYZ; provided, however, that such right to terminate this Agreement shall not be available to any Party whose failure to fulfill any of its obligations hereunder or whose misrepresentation or breach of warranty hereunder is the principal cause of such failure to close, and such termination of this Agreement shall not affect the Development Fee earned by ENA.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7" w:name="_DV_M46"/>
      <w:bookmarkEnd w:id="5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January ____, 2001 between ENA and _________________________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8" w:name="_DV_M47"/>
      <w:bookmarkEnd w:id="5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9" w:name="_DV_M55"/>
      <w:bookmarkStart w:id="60" w:name="_DV_M48"/>
      <w:bookmarkEnd w:id="59"/>
      <w:bookmarkEnd w:id="60"/>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1" w:name="_DV_M57"/>
      <w:bookmarkStart w:id="62" w:name="_DV_M56"/>
      <w:bookmarkEnd w:id="61"/>
      <w:bookmarkEnd w:id="6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4"/>
      <w:bookmarkEnd w:id="6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5"/>
      <w:bookmarkEnd w:id="64"/>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66"/>
      <w:bookmarkEnd w:id="65"/>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8"/>
      <w:bookmarkEnd w:id="66"/>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59"/>
      <w:bookmarkEnd w:id="67"/>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8" w:name="_DV_M61"/>
      <w:bookmarkEnd w:id="6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Facility Agreement and related documents associated with acquisition of the Subject Unit)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Facility Agreement and related documents associated with acquisition of the Subject Unit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60"/>
      <w:bookmarkEnd w:id="70"/>
      <w:r>
        <w:rPr>
          <w:b/>
          <w:color w:val="000000"/>
          <w:sz w:val="22"/>
        </w:rPr>
        <w:t>(xiii)</w:t>
      </w:r>
      <w:r>
        <w:rPr>
          <w:color w:val="000000"/>
          <w:sz w:val="22"/>
        </w:rPr>
        <w:tab/>
        <w:t>The Facility Agreement, when executed and delivered by the parties thereto</w:t>
      </w:r>
      <w:bookmarkStart w:id="71" w:name="_DV_C31"/>
      <w:r>
        <w:rPr>
          <w:rStyle w:val="DeltaViewInsertion"/>
          <w:color w:val="000000"/>
          <w:sz w:val="22"/>
          <w:u w:val="none"/>
        </w:rPr>
        <w:t xml:space="preserve"> and at the closing of the Transaction</w:t>
      </w:r>
      <w:bookmarkStart w:id="72" w:name="_DV_M50"/>
      <w:bookmarkEnd w:id="71"/>
      <w:bookmarkEnd w:id="72"/>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Facility Agreement will be in </w:t>
      </w:r>
      <w:bookmarkStart w:id="73" w:name="_DV_C33"/>
      <w:r>
        <w:rPr>
          <w:rStyle w:val="DeltaViewInsertion"/>
          <w:color w:val="000000"/>
          <w:sz w:val="22"/>
          <w:u w:val="none"/>
        </w:rPr>
        <w:t xml:space="preserve">all material respects consistent with the summary thereof </w:t>
      </w:r>
      <w:bookmarkEnd w:id="73"/>
      <w:r>
        <w:rPr>
          <w:color w:val="000000"/>
          <w:sz w:val="22"/>
        </w:rPr>
        <w:t xml:space="preserve">attached hereto as </w:t>
      </w:r>
      <w:r>
        <w:rPr>
          <w:color w:val="000000"/>
          <w:sz w:val="22"/>
          <w:u w:val="single"/>
        </w:rPr>
        <w:t>Exhibit A</w:t>
      </w:r>
      <w:bookmarkStart w:id="74" w:name="_DV_M53"/>
      <w:bookmarkEnd w:id="74"/>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5" w:name="_DV_M62"/>
      <w:bookmarkEnd w:id="75"/>
      <w:r>
        <w:rPr>
          <w:b/>
          <w:color w:val="000000"/>
          <w:sz w:val="22"/>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6" w:name="_DV_M69"/>
      <w:bookmarkStart w:id="77" w:name="_DV_M68"/>
      <w:bookmarkStart w:id="78" w:name="_DV_M67"/>
      <w:bookmarkStart w:id="79" w:name="_DV_M63"/>
      <w:bookmarkEnd w:id="76"/>
      <w:bookmarkEnd w:id="77"/>
      <w:bookmarkEnd w:id="78"/>
      <w:bookmarkEnd w:id="79"/>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0"/>
      <w:bookmarkEnd w:id="80"/>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1"/>
      <w:bookmarkEnd w:id="81"/>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2" w:name="_DV_M72"/>
      <w:bookmarkEnd w:id="82"/>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73"/>
      <w:bookmarkEnd w:id="83"/>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4" w:name="_DV_C40"/>
      <w:r>
        <w:rPr>
          <w:color w:val="000000"/>
          <w:sz w:val="22"/>
        </w:rPr>
        <w:t>.</w:t>
      </w:r>
      <w:bookmarkStart w:id="85" w:name="_DV_M74"/>
      <w:bookmarkEnd w:id="84"/>
      <w:bookmarkEnd w:id="85"/>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6" w:name="_DV_M54"/>
      <w:bookmarkStart w:id="87" w:name="_DV_M49"/>
      <w:bookmarkStart w:id="88" w:name="_DV_M75"/>
      <w:bookmarkEnd w:id="86"/>
      <w:bookmarkEnd w:id="87"/>
      <w:bookmarkEnd w:id="88"/>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9(c)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6"/>
      <w:bookmarkEnd w:id="89"/>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7"/>
      <w:bookmarkEnd w:id="90"/>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78"/>
      <w:bookmarkEnd w:id="91"/>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79"/>
      <w:bookmarkEnd w:id="92"/>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80"/>
      <w:bookmarkEnd w:id="93"/>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4" w:name="_DV_C41"/>
      <w:r>
        <w:rPr>
          <w:rStyle w:val="DeltaViewInsertion"/>
          <w:b/>
          <w:color w:val="000000"/>
          <w:sz w:val="22"/>
          <w:u w:val="none"/>
        </w:rPr>
        <w:t xml:space="preserve"> or in the LLC Agreement and without limiting any rights, claims and remedies against GE</w:t>
      </w:r>
      <w:bookmarkStart w:id="95" w:name="_DV_M81"/>
      <w:bookmarkEnd w:id="94"/>
      <w:bookmarkEnd w:id="95"/>
      <w:r>
        <w:rPr>
          <w:b/>
          <w:color w:val="000000"/>
          <w:sz w:val="22"/>
        </w:rPr>
        <w:t xml:space="preserve">, the LLC is acquiring the Subject Unit </w:t>
      </w:r>
      <w:bookmarkStart w:id="96" w:name="_DV_M82"/>
      <w:bookmarkEnd w:id="96"/>
      <w:r>
        <w:rPr>
          <w:b/>
          <w:color w:val="000000"/>
          <w:sz w:val="22"/>
        </w:rPr>
        <w:t xml:space="preserve">“AS IS, WHERE IS.”  Without limiting the generality of the foregoing, except for the representations and warranties contained in this Agreement </w:t>
      </w:r>
      <w:bookmarkStart w:id="97" w:name="_DV_C43"/>
      <w:r>
        <w:rPr>
          <w:rStyle w:val="DeltaViewInsertion"/>
          <w:b/>
          <w:color w:val="000000"/>
          <w:sz w:val="22"/>
          <w:u w:val="none"/>
        </w:rPr>
        <w:t>or in the LLC Agreement</w:t>
      </w:r>
      <w:bookmarkEnd w:id="97"/>
      <w:r>
        <w:rPr>
          <w:rStyle w:val="DeltaViewInsertion"/>
          <w:b/>
          <w:color w:val="000000"/>
          <w:sz w:val="22"/>
          <w:u w:val="none"/>
        </w:rPr>
        <w:t xml:space="preserve">, </w:t>
      </w:r>
      <w:r>
        <w:rPr>
          <w:b/>
          <w:color w:val="000000"/>
          <w:sz w:val="22"/>
        </w:rPr>
        <w:t>ENA hereby disclaims and negates any representation or warranty, expressed or implied</w:t>
      </w:r>
      <w:bookmarkStart w:id="98" w:name="_DV_M83"/>
      <w:bookmarkEnd w:id="98"/>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9" w:name="_DV_M84"/>
      <w:bookmarkEnd w:id="99"/>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0" w:name="_DV_M85"/>
      <w:bookmarkEnd w:id="100"/>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XYZ to any subsidiary or affiliate of ENA.  </w:t>
      </w:r>
      <w:bookmarkStart w:id="101" w:name="_DV_M86"/>
      <w:bookmarkEnd w:id="101"/>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2" w:name="_DV_M87"/>
      <w:bookmarkEnd w:id="102"/>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88"/>
      <w:bookmarkEnd w:id="103"/>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89"/>
      <w:bookmarkEnd w:id="104"/>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5" w:name="_DV_M90"/>
      <w:bookmarkEnd w:id="105"/>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6" w:name="_DV_M91"/>
      <w:bookmarkEnd w:id="106"/>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7" w:name="_DV_M94"/>
      <w:bookmarkStart w:id="108" w:name="_DV_M93"/>
      <w:bookmarkStart w:id="109" w:name="_DV_M92"/>
      <w:bookmarkEnd w:id="107"/>
      <w:bookmarkEnd w:id="108"/>
      <w:bookmarkEnd w:id="109"/>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6"/>
      <w:bookmarkEnd w:id="110"/>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7"/>
      <w:bookmarkEnd w:id="111"/>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98"/>
      <w:bookmarkEnd w:id="112"/>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99"/>
      <w:bookmarkEnd w:id="113"/>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0"/>
      <w:bookmarkEnd w:id="114"/>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5" w:name="_DV_M101"/>
      <w:bookmarkEnd w:id="115"/>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6" w:name="_DV_M102"/>
      <w:bookmarkEnd w:id="116"/>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3"/>
      <w:bookmarkEnd w:id="117"/>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8" w:name="_DV_M104"/>
      <w:bookmarkEnd w:id="118"/>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5"/>
      <w:bookmarkEnd w:id="119"/>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0" w:name="_DV_M106"/>
      <w:bookmarkEnd w:id="120"/>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mean [the reliable operation of the Subject Unit by the LLC in accordance with industry standards while the Subject Unit is connected to the utility grid and producing electrical energy for sale, excluding power sold during start up, commissioning or a performance test unless the generation of such power prevents commissioning] [the date of commencement of the Primary Warranty Period (as defined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7"/>
      <w:bookmarkEnd w:id="121"/>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8"/>
      <w:bookmarkEnd w:id="122"/>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3"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09"/>
      <w:bookmarkEnd w:id="124"/>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0"/>
      <w:bookmarkEnd w:id="125"/>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1"/>
      <w:bookmarkEnd w:id="126"/>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7" w:name="_DV_M112"/>
      <w:bookmarkEnd w:id="127"/>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13"/>
      <w:bookmarkEnd w:id="128"/>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4"/>
      <w:bookmarkEnd w:id="129"/>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30" w:name="_DV_M115"/>
      <w:bookmarkEnd w:id="130"/>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16"/>
      <w:bookmarkEnd w:id="131"/>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2" w:name="_DV_M117"/>
      <w:bookmarkEnd w:id="132"/>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18"/>
      <w:bookmarkEnd w:id="133"/>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4" w:name="_DV_M119"/>
      <w:bookmarkEnd w:id="134"/>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5" w:name="_DV_M120"/>
      <w:bookmarkEnd w:id="135"/>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1"/>
      <w:bookmarkEnd w:id="136"/>
      <w:r>
        <w:rPr>
          <w:color w:val="000000"/>
          <w:sz w:val="22"/>
        </w:rPr>
        <w:t>_____ day of January,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7" w:name="_DV_M122"/>
      <w:bookmarkEnd w:id="137"/>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3"/>
      <w:bookmarkEnd w:id="138"/>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M124"/>
      <w:bookmarkEnd w:id="139"/>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0" w:name="_DV_M125"/>
      <w:bookmarkEnd w:id="140"/>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1" w:name="_DV_M126"/>
      <w:bookmarkEnd w:id="141"/>
      <w:r>
        <w:rPr>
          <w:color w:val="000000"/>
          <w:sz w:val="22"/>
        </w:rPr>
        <w:t>Exhibit A - Summary of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B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C - Form of Escrow Agreement </w:t>
      </w:r>
    </w:p>
    <w:p>
      <w:pPr>
        <w:pStyle w:val="Normal"/>
        <w:widowContro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v4</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v4</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January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2001-01-17T13:29:00Z</dcterms:created>
  <dc:creator>Carolyn Campbell</dc:creator>
  <dc:description>Houston-129569 v4</dc:description>
  <dc:language>en-CA</dc:language>
  <cp:lastModifiedBy>ect</cp:lastModifiedBy>
  <cp:lastPrinted>2001-01-11T18:22:00Z</cp:lastPrinted>
  <dcterms:modified xsi:type="dcterms:W3CDTF">2001-01-17T14:07:00Z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