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sz w:val="22"/>
        </w:rPr>
        <w:t>NAME:</w:t>
        <w:tab/>
        <w:tab/>
        <w:tab/>
        <w:t xml:space="preserve">THOMAS D </w:t>
      </w:r>
      <w:r>
        <w:rPr>
          <w:sz w:val="22"/>
          <w:u w:val="single"/>
        </w:rPr>
        <w:t>LITTLE</w:t>
      </w:r>
      <w:r>
        <w:rPr>
          <w:sz w:val="22"/>
        </w:rPr>
        <w:t xml:space="preserve">                          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EDUCATION: </w:t>
        <w:tab/>
        <w:tab/>
        <w:t>The University of Texas at Austin (9/90 – 5/94)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ab/>
        <w:t xml:space="preserve">Ph.D. in Mathematics, 1994.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CAREER HISTORY: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5/00 –    PRESENT</w:t>
        <w:tab/>
      </w:r>
      <w:r>
        <w:rPr>
          <w:sz w:val="22"/>
          <w:u w:val="single"/>
        </w:rPr>
        <w:t>DEUTSCHE BANK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Vice President in Credit Risk Management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Development and implementation of credit risk methodologies – potential exposure calculations. 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Credit risk management and exposure calculations of structured equity and structured financing products. Specification of structured margin and collateral constraints. 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Credit exposure calculations on one-off trades, including high yield repo, FX derivatives, equity swaps, credit derivatives.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3/99 – 4/00</w:t>
        <w:tab/>
        <w:tab/>
      </w:r>
      <w:r>
        <w:rPr>
          <w:sz w:val="22"/>
          <w:u w:val="single"/>
        </w:rPr>
        <w:t>PRICEWATERHOUSECOOPERS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Consultant in Financial Risk Management Analytics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 xml:space="preserve">Risk management consulting, including model review, determination of market risk factors at the desk and business levels, and risk analysis of structured products. </w:t>
      </w:r>
    </w:p>
    <w:p>
      <w:pPr>
        <w:pStyle w:val="Normal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 xml:space="preserve">Price verification of equity and fixed income trades for clients. Valuation of structured deals. Development and implementation of pricing tools for internal use. Implementation and testing of client’s proprietary analytics. 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/>
      </w:pPr>
      <w:r>
        <w:rPr>
          <w:sz w:val="22"/>
        </w:rPr>
        <w:t>9/97 – 1/99</w:t>
        <w:tab/>
        <w:tab/>
      </w:r>
      <w:r>
        <w:rPr>
          <w:sz w:val="22"/>
          <w:u w:val="single"/>
        </w:rPr>
        <w:t>MORGAN STANLEY</w:t>
      </w:r>
      <w:r>
        <w:rPr>
          <w:sz w:val="22"/>
        </w:rPr>
        <w:t xml:space="preserve">, and </w:t>
      </w:r>
      <w:r>
        <w:rPr>
          <w:sz w:val="22"/>
          <w:u w:val="single"/>
        </w:rPr>
        <w:t>COLUMBIA UNIVERSITY MATHEMATICS DEPARTMENT</w:t>
      </w:r>
      <w:r>
        <w:rPr>
          <w:sz w:val="22"/>
        </w:rPr>
        <w:t xml:space="preserve">  </w:t>
      </w:r>
    </w:p>
    <w:p>
      <w:pPr>
        <w:pStyle w:val="BodyTextIndent2"/>
        <w:rPr/>
      </w:pPr>
      <w:r>
        <w:rPr/>
        <w:t xml:space="preserve">Equity and Fixed Income Research Groups / (National Science Foundation Industrial Postdoc in Mathematical Finance) 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  <w:t xml:space="preserve">Equity and fixed income modeling and numerical implementation. Sat on fixed income trading floor for one year.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9/96 – 5/97</w:t>
        <w:tab/>
        <w:t xml:space="preserve">     </w:t>
        <w:tab/>
      </w:r>
      <w:r>
        <w:rPr>
          <w:sz w:val="22"/>
          <w:u w:val="single"/>
        </w:rPr>
        <w:t>UNIVERSITY OF MINNESOTA</w:t>
      </w:r>
      <w:r>
        <w:rPr>
          <w:sz w:val="22"/>
        </w:rPr>
        <w:t xml:space="preserve"> (School of Mathematics)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                             </w:t>
      </w:r>
      <w:r>
        <w:rPr>
          <w:sz w:val="22"/>
        </w:rPr>
        <w:tab/>
        <w:t xml:space="preserve">Attended </w:t>
      </w:r>
      <w:r>
        <w:rPr>
          <w:i/>
          <w:sz w:val="22"/>
        </w:rPr>
        <w:t xml:space="preserve">The Year in Computation </w:t>
      </w:r>
      <w:r>
        <w:rPr>
          <w:sz w:val="22"/>
        </w:rPr>
        <w:t xml:space="preserve">at </w:t>
      </w:r>
      <w:r>
        <w:rPr>
          <w:i/>
          <w:sz w:val="22"/>
        </w:rPr>
        <w:t>The Institute for Mathematics and its Applications.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/>
      </w:pPr>
      <w:r>
        <w:rPr>
          <w:sz w:val="22"/>
        </w:rPr>
        <w:t xml:space="preserve">9/94 – 5/96       </w:t>
        <w:tab/>
        <w:tab/>
      </w:r>
      <w:r>
        <w:rPr>
          <w:sz w:val="22"/>
          <w:u w:val="single"/>
        </w:rPr>
        <w:t>COURANT INSTITUTE OF MATHEMATICAL SCIENCES</w:t>
      </w:r>
      <w:r>
        <w:rPr>
          <w:sz w:val="22"/>
        </w:rPr>
        <w:t>, (New York University)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Applied mathematics research in material science.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COMPUTER</w:t>
      </w:r>
    </w:p>
    <w:p>
      <w:pPr>
        <w:pStyle w:val="Normal"/>
        <w:jc w:val="both"/>
        <w:rPr/>
      </w:pPr>
      <w:r>
        <w:rPr>
          <w:sz w:val="22"/>
        </w:rPr>
        <w:t>SKILLS:</w:t>
        <w:tab/>
        <w:tab/>
      </w:r>
      <w:r>
        <w:rPr>
          <w:sz w:val="22"/>
          <w:u w:val="single"/>
        </w:rPr>
        <w:t>Applied Mathematics, Numerical Analysis and Programming</w:t>
      </w:r>
    </w:p>
    <w:p>
      <w:pPr>
        <w:pStyle w:val="Normal"/>
        <w:ind w:start="2160" w:end="0"/>
        <w:jc w:val="both"/>
        <w:rPr>
          <w:sz w:val="22"/>
        </w:rPr>
      </w:pPr>
      <w:r>
        <w:rPr>
          <w:sz w:val="22"/>
        </w:rPr>
        <w:t xml:space="preserve">Extensive background in applied mathematics and numerical methods. Extensive C programming in the MS Visual Studio environment. Visual Basic programming. DLL applications.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Page 2:</w:t>
        <w:tab/>
        <w:tab/>
        <w:tab/>
        <w:t xml:space="preserve">Thomas D. </w:t>
      </w:r>
      <w:r>
        <w:rPr>
          <w:sz w:val="22"/>
          <w:u w:val="single"/>
        </w:rPr>
        <w:t>Little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FINANCIAL </w:t>
      </w:r>
    </w:p>
    <w:p>
      <w:pPr>
        <w:pStyle w:val="Normal"/>
        <w:ind w:hanging="2160" w:start="2160" w:end="0"/>
        <w:rPr/>
      </w:pPr>
      <w:r>
        <w:rPr>
          <w:sz w:val="22"/>
        </w:rPr>
        <w:t xml:space="preserve">PUBLICATIONS: </w:t>
        <w:tab/>
        <w:t xml:space="preserve">Thomas Little, Vijay Pant, and Chunli Hou. </w:t>
      </w:r>
      <w:r>
        <w:rPr>
          <w:i/>
          <w:sz w:val="22"/>
        </w:rPr>
        <w:t>A new integral representation of the early exercise boundary for American put options</w:t>
      </w:r>
      <w:r>
        <w:rPr>
          <w:sz w:val="22"/>
        </w:rPr>
        <w:t>.</w:t>
      </w:r>
      <w:r>
        <w:rPr>
          <w:i/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  <w:u w:val="single"/>
        </w:rPr>
        <w:t>The Journal of Computational Finance</w:t>
      </w:r>
      <w:r>
        <w:rPr>
          <w:sz w:val="22"/>
        </w:rPr>
        <w:t xml:space="preserve">, Spring 2000.  </w:t>
      </w:r>
    </w:p>
    <w:p>
      <w:pPr>
        <w:pStyle w:val="Normal"/>
        <w:ind w:start="2160" w:end="0"/>
        <w:rPr/>
      </w:pPr>
      <w:r>
        <w:rPr>
          <w:sz w:val="22"/>
        </w:rPr>
        <w:t>Thomas Little and Vijay Pant</w:t>
      </w:r>
      <w:r>
        <w:rPr>
          <w:i/>
          <w:sz w:val="22"/>
        </w:rPr>
        <w:t xml:space="preserve">. A PDE method for computing moments. </w:t>
      </w:r>
      <w:r>
        <w:rPr>
          <w:sz w:val="22"/>
        </w:rPr>
        <w:t xml:space="preserve">To appear in </w:t>
      </w:r>
      <w:r>
        <w:rPr>
          <w:sz w:val="22"/>
          <w:u w:val="single"/>
        </w:rPr>
        <w:t>The Journal of Computational Finance</w:t>
      </w:r>
      <w:r>
        <w:rPr>
          <w:sz w:val="22"/>
        </w:rPr>
        <w:t xml:space="preserve">, Winter 2000. </w:t>
      </w:r>
    </w:p>
    <w:p>
      <w:pPr>
        <w:pStyle w:val="Normal"/>
        <w:ind w:start="2160" w:end="0"/>
        <w:rPr/>
      </w:pPr>
      <w:r>
        <w:rPr>
          <w:sz w:val="22"/>
        </w:rPr>
        <w:t xml:space="preserve">Thomas Little and Vijay Pant. </w:t>
      </w:r>
      <w:r>
        <w:rPr>
          <w:i/>
          <w:sz w:val="22"/>
        </w:rPr>
        <w:t>A finite difference method for the valuation of variance swaps</w:t>
      </w:r>
      <w:r>
        <w:rPr>
          <w:sz w:val="22"/>
        </w:rPr>
        <w:t xml:space="preserve">. Accepted for publication in </w:t>
      </w:r>
      <w:r>
        <w:rPr>
          <w:sz w:val="22"/>
          <w:u w:val="single"/>
        </w:rPr>
        <w:t>The Journal of Computational Finance</w:t>
      </w:r>
      <w:r>
        <w:rPr>
          <w:sz w:val="22"/>
        </w:rPr>
        <w:t xml:space="preserve">, July 2000. </w:t>
      </w:r>
    </w:p>
    <w:p>
      <w:pPr>
        <w:pStyle w:val="Normal"/>
        <w:ind w:start="2160" w:end="0"/>
        <w:rPr/>
      </w:pPr>
      <w:r>
        <w:rPr>
          <w:sz w:val="22"/>
        </w:rPr>
        <w:t xml:space="preserve">Thomas Little. </w:t>
      </w:r>
      <w:r>
        <w:rPr>
          <w:i/>
          <w:sz w:val="22"/>
        </w:rPr>
        <w:t xml:space="preserve">A general Eigenfunction approach for solving PDE’s.. </w:t>
      </w:r>
      <w:r>
        <w:rPr>
          <w:sz w:val="22"/>
        </w:rPr>
        <w:t xml:space="preserve"> In preparation.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PUBLIC PRESENTATION </w:t>
      </w:r>
    </w:p>
    <w:p>
      <w:pPr>
        <w:pStyle w:val="Normal"/>
        <w:rPr>
          <w:sz w:val="22"/>
        </w:rPr>
      </w:pPr>
      <w:r>
        <w:rPr>
          <w:sz w:val="22"/>
        </w:rPr>
        <w:t>OF WORK:</w:t>
        <w:tab/>
        <w:tab/>
        <w:t xml:space="preserve">Risk Publication’s Math Week, New York and London conferences, November 2000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International Research Conference in Financial Risk Management, London, June 2000 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Courant Institute of Mathematical Science, Finance Seminar, April 2000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720" w:right="1008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sz w:val="22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720" w:leader="none"/>
      </w:tabs>
      <w:ind w:hanging="0" w:start="1440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10080" w:leader="none"/>
      </w:tabs>
      <w:ind w:hanging="0" w:start="0" w:end="-720"/>
      <w:outlineLvl w:val="5"/>
    </w:pPr>
    <w:rPr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Times New Roman"/>
      <w:sz w:val="22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Times New Roman"/>
      <w:sz w:val="22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left" w:pos="720" w:leader="none"/>
      </w:tabs>
      <w:ind w:hanging="0" w:start="144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lockText">
    <w:name w:val="Block Text"/>
    <w:basedOn w:val="Normal"/>
    <w:qFormat/>
    <w:pPr>
      <w:tabs>
        <w:tab w:val="clear" w:pos="720"/>
        <w:tab w:val="left" w:pos="1530" w:leader="none"/>
      </w:tabs>
      <w:ind w:hanging="0" w:start="1440" w:end="-720"/>
    </w:pPr>
    <w:rPr>
      <w:sz w:val="22"/>
    </w:rPr>
  </w:style>
  <w:style w:type="paragraph" w:styleId="BodyText2">
    <w:name w:val="Body Text 2"/>
    <w:basedOn w:val="Normal"/>
    <w:qFormat/>
    <w:pPr>
      <w:ind w:hanging="0" w:start="0" w:end="-720"/>
      <w:jc w:val="both"/>
    </w:pPr>
    <w:rPr/>
  </w:style>
  <w:style w:type="paragraph" w:styleId="BodyTextIndent2">
    <w:name w:val="Body Text Indent 2"/>
    <w:basedOn w:val="Normal"/>
    <w:qFormat/>
    <w:pPr>
      <w:ind w:hanging="0" w:start="216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2001-01-05T16:46:00Z</dcterms:created>
  <dc:creator>Lien V Little</dc:creator>
  <dc:description/>
  <dc:language>en-CA</dc:language>
  <cp:lastModifiedBy>rwanyc</cp:lastModifiedBy>
  <cp:lastPrinted>2000-08-30T14:17:00Z</cp:lastPrinted>
  <dcterms:modified xsi:type="dcterms:W3CDTF">2001-01-05T16:46:00Z</dcterms:modified>
  <cp:revision>2</cp:revision>
  <dc:subject/>
  <dc:title>THOMAS D</dc:title>
</cp:coreProperties>
</file>