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jc w:val="center"/>
        <w:rPr>
          <w:b/>
        </w:rPr>
      </w:pPr>
      <w:r>
        <w:rPr>
          <w:b/>
        </w:rPr>
        <w:t>LIST OF TESTIMONIES AND PUBLICATIONS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jc w:val="center"/>
        <w:rPr>
          <w:b/>
        </w:rPr>
      </w:pPr>
      <w:r>
        <w:rPr>
          <w:rFonts w:eastAsia="CG Times"/>
          <w:b/>
        </w:rPr>
        <w:t xml:space="preserve"> </w:t>
      </w:r>
      <w:r>
        <w:rPr>
          <w:b/>
        </w:rPr>
        <w:t>FOR CRAIG R. ROACH, Ph.D.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jc w:val="center"/>
        <w:rPr/>
      </w:pPr>
      <w:r>
        <w:rPr/>
      </w:r>
    </w:p>
    <w:p>
      <w:pPr>
        <w:pStyle w:val="Normal"/>
        <w:jc w:val="center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margin">
                  <wp:posOffset>228600</wp:posOffset>
                </wp:positionH>
                <wp:positionV relativeFrom="paragraph">
                  <wp:posOffset>55880</wp:posOffset>
                </wp:positionV>
                <wp:extent cx="5029200" cy="36195"/>
                <wp:effectExtent l="0" t="635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6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18pt;margin-top:4.4pt;width:395.95pt;height:2.8pt;mso-wrap-style:none;v-text-anchor:middle;mso-position-horizontal-relative:margin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800" w:right="1800" w:gutter="0" w:header="288" w:top="1728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jc w:val="center"/>
        <w:rPr>
          <w:b/>
        </w:rPr>
      </w:pPr>
      <w:r>
        <w:rPr>
          <w:b/>
        </w:rPr>
        <w:t>CRAIG R. ROACH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spacing w:lineRule="exact" w:line="57"/>
        <w:rPr>
          <w:b/>
          <w:sz w:val="20"/>
          <w:lang w:val="en-CA" w:eastAsia="en-CA"/>
        </w:rPr>
      </w:pPr>
      <w:r>
        <w:rPr>
          <w:b/>
          <w:sz w:val="20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3">
                <wp:simplePos x="0" y="0"/>
                <wp:positionH relativeFrom="margin">
                  <wp:posOffset>0</wp:posOffset>
                </wp:positionH>
                <wp:positionV relativeFrom="paragraph">
                  <wp:posOffset>635</wp:posOffset>
                </wp:positionV>
                <wp:extent cx="5029200" cy="36195"/>
                <wp:effectExtent l="0" t="635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6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0pt;margin-top:0pt;width:395.95pt;height:2.8pt;mso-wrap-style:none;v-text-anchor:middle;mso-position-horizontal-relative:margin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>
          <w:sz w:val="20"/>
        </w:rPr>
      </w:pPr>
      <w:r>
        <w:rPr>
          <w:b/>
          <w:sz w:val="20"/>
        </w:rPr>
        <w:t>TESTIMONY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rPr/>
      </w:pPr>
      <w:r>
        <w:rPr/>
        <w:t>Direct Evidence Concerning Hydro Quebec’s transmission rate application, Régie de L’Énergie in Case R-3401-98.  [February 2001].  For Ontario Power Generation, Inc.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  <w:t xml:space="preserve">Presentation of guiding principles for monitoring market power in markets run by the California ISO, Federal Energy Regulatory Commission Technical Conference in Docket Nos. EL00-95-00, et al. [January 2001].  For the Electric Power Supply Association.  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  <w:t>Prepared Affidavit concerning breach of contract by a utility and the resulting damages through the imposition of a cap on a rate discount known as the LEE Credit, Louisiana Public Service Commission Docket No. U-22801. [August 2000].  For Star Enterprise.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  <w:t>Prepared Direct, Supplemental Direct, and Surrebuttal Testimony concerning the prudence of passing through the fuel adjustment clause certain electricity purchase costs and the costs of some utility-owned generation, New Orleans City Council Docket No. UD-99-2. [April and December 2000; March 2001].  For Reverend C.S. Gordon, Jr., et al.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  <w:t>Prepared Direct and Rebuttal Testimony concerning the pricing of Reliability Must-Run (RMR) Service to the California ISO, Federal Energy Regulatory Commission Docket Nos. ER98-496-006 and ER98-2160-004. [December 1999 and March 2000].  For Duke Energy Power Services.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  <w:t>Prepared Direct and Rebuttal Testimony concerning the prudence of electricity purchase costs passed through the fuel adjustment clause and the underlying, inter-company procurement practices and methods of economic dispatch, Louisiana Public Service Commission Docket No. U-23356. [July and November 1999].  For Linda Delaney, et al.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  <w:t>Prepared Affidavit concerning the competitive effects of the proposed merger of Sempra Energy and KN Energy, Inc., Federal Energy Regulatory Commission Docket No. EC99-48-000. [May 1999].  For Questar Pipeline Company.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  <w:t>Prepared Direct and Oral Rebuttal Testimony concerning the competitive effects of the proposed merger of AEP and CSW, Federal Energy Regulatory Commission Docket Nos. EC98-40-000, ER98-2770-000, ER98-2786-000. [April 1999].  For The Dayton Power and Light Company.</w:t>
      </w:r>
    </w:p>
    <w:p>
      <w:pPr>
        <w:pStyle w:val="EnvelopeReturn"/>
        <w:rPr/>
      </w:pPr>
      <w:r>
        <w:rPr/>
      </w:r>
    </w:p>
    <w:p>
      <w:pPr>
        <w:pStyle w:val="BodyTextIndent3"/>
        <w:rPr>
          <w:b/>
        </w:rPr>
      </w:pPr>
      <w:r>
        <w:rPr/>
        <w:t>Prepared Direct, Supplemental, and Rebuttal Testimony concerning a rate proposal for the Associated Branch Pilots of the Port of New Orleans, Louisiana Public Service Commission. [October 1998].  For the Associated Branch Pilots.</w:t>
      </w:r>
    </w:p>
    <w:p>
      <w:pPr>
        <w:pStyle w:val="EnvelopeReturn"/>
        <w:rPr>
          <w:b/>
        </w:rPr>
      </w:pPr>
      <w:r>
        <w:rPr>
          <w:b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Prepared Direct and Rebuttal Testimony concerning claims for damages by Public Service of Colorado based on alleged improper billings under a power purchase agreement with Tri-State, American Arbitration Association No. 77 Y 181 00230 97. [September and October 1998].  For Tri-State Generation and Transmission Association, Inc.</w:t>
      </w:r>
    </w:p>
    <w:p>
      <w:pPr>
        <w:pStyle w:val="EnvelopeReturn"/>
        <w:rPr/>
      </w:pPr>
      <w:r>
        <w:rPr/>
      </w:r>
    </w:p>
    <w:p>
      <w:pPr>
        <w:pStyle w:val="Normal"/>
        <w:tabs>
          <w:tab w:val="left" w:pos="-1440" w:leader="none"/>
          <w:tab w:val="left" w:pos="-720" w:leader="none"/>
          <w:tab w:val="left" w:pos="720" w:leader="none"/>
          <w:tab w:val="left" w:pos="1008" w:leader="none"/>
          <w:tab w:val="left" w:pos="1440" w:leader="none"/>
        </w:tabs>
        <w:suppressAutoHyphens w:val="true"/>
        <w:ind w:hanging="720" w:start="720" w:end="0"/>
        <w:rPr/>
      </w:pPr>
      <w:r>
        <w:rPr>
          <w:sz w:val="20"/>
        </w:rPr>
        <w:t>Testimony concerning a public records request, 19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Judicial District Court, Parish of East Baton Rouge, State of Louisiana Suit No. 449,691 Div. “A”. [August 1998].  For CII Carbon, L.L.C.</w:t>
      </w:r>
    </w:p>
    <w:p>
      <w:pPr>
        <w:pStyle w:val="EnvelopeReturn"/>
        <w:rPr>
          <w:sz w:val="20"/>
        </w:rPr>
      </w:pPr>
      <w:r>
        <w:rPr>
          <w:sz w:val="20"/>
        </w:rPr>
      </w:r>
    </w:p>
    <w:p>
      <w:pPr>
        <w:pStyle w:val="BodyTextIndent3"/>
        <w:rPr>
          <w:b/>
        </w:rPr>
      </w:pPr>
      <w:r>
        <w:rPr/>
        <w:t>Prepared Direct, Cross-Answering, and Surrebuttal Testimony concerning standby rates for self-generators, Louisiana Public Service Commission Docket No. U-20925-SC. [June, July, and August 1998].  For CII Carbon, L.L.C.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jc w:val="center"/>
        <w:rPr>
          <w:b/>
          <w:sz w:val="24"/>
        </w:rPr>
      </w:pPr>
      <w:r>
        <w:rPr>
          <w:b/>
          <w:sz w:val="24"/>
        </w:rPr>
        <w:t>CRAIG R. ROACH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margin">
                  <wp:posOffset>45720</wp:posOffset>
                </wp:positionH>
                <wp:positionV relativeFrom="paragraph">
                  <wp:posOffset>635</wp:posOffset>
                </wp:positionV>
                <wp:extent cx="5029200" cy="36195"/>
                <wp:effectExtent l="0" t="635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6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3.6pt;margin-top:0pt;width:395.95pt;height:2.8pt;mso-wrap-style:none;v-text-anchor:middle;mso-position-horizontal-relative:margin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Prepared Direct and Surrebuttal Testimony concerning reliability, market power, functional unbundling, divestiture, default supplier, balancing and other restructuring issues, New Jersey Board of Public Utilities Docket No. EX94120585Y, et. al. [March and April 1998].  For Mid-Atlantic Power Supply Association.</w:t>
      </w:r>
    </w:p>
    <w:p>
      <w:pPr>
        <w:pStyle w:val="EnvelopeReturn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/>
      </w:pPr>
      <w:r>
        <w:rPr/>
      </w:r>
    </w:p>
    <w:p>
      <w:pPr>
        <w:pStyle w:val="BodyTextIndent3"/>
        <w:rPr/>
      </w:pPr>
      <w:r>
        <w:rPr/>
        <w:t>Declaration concerning antitrust issues made by Florida Power in a motion for summary judgment, United States District Court (Miami, Florida), Case No. 96-594-CIV-LENARD. [February 1998].  For Metropolitan Dade County and Montenay Power.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  <w:t>Prepared Comments concerning market power, market structure, reliability, and related topics in restructuring, Arkansas Public Service Commission Docket Nos. 97-451-U, 97-452-U, and 97-453-U. [February 1998].  For Arkansas Electric Energy Consumers.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  <w:t>Prepared Direct, Rebuttal, and Surrebuttal Testimony concerning a methodology for determining avoided cost prices, Louisiana Public Service Commission Docket No. U-22739. [November, December 1997 and January 1998].  For CII Carbon, L.L.C.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  <w:t>Prepared Direct Testimony concerning Virginia Power’s proposals for stranded cost recovery, Virginia State Corporation Commission Case No. PUE 960296. [December 1997].  For Virginia Independent Power Producers, Inc.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  <w:t>Rebuttal Testimony concerning rules for affiliate transactions in the proposed merger of Pacific Enterprises and Enova Corporation, California Public Utilities Commission No. A.96-10-038. [August 1997].  For Kern River Gas Transmission Company.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Prepared Direct Testimony concerning the proposed merger of Pacific Enterprises and Enova Corporation, California Public Utilities Commission No. A.96-10-038. [August 1997].  For Kern River Gas Transmission Company.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Rebuttal Testimony concerning the calculation of damages for the Abrogation of Tenaska’s power purchase agreement by BPA, American Arbitration Association No. 77-198-0224-95. [July 1997].  For Tenaska, Inc.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Testimony concerning Ex-Im Bank and OPIC, before the Subcommittee on Tax, Finance, and Exports, Committee on Small Business, U.S. House of Representatives. [May 15, 1997].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Testimony concerning the abrogation of Tenaska’s power purchase agreement by BPA, American Arbitration Association No. 77-198-0224-95. [February 1997].  For Tenaska, Inc.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Prepared Direct Testimony concerning rolled-in rates on Transco, Federal Energy Regulatory Commission Docket Nos. RP95-197-000 and RP95-197-001 (Phase II). [January 24, 1996].  For KCS Energy Marketing, Inc.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ind w:hanging="720" w:start="720" w:end="0"/>
        <w:rPr>
          <w:sz w:val="20"/>
        </w:rPr>
      </w:pPr>
      <w:r>
        <w:rPr>
          <w:sz w:val="20"/>
        </w:rPr>
        <w:t>Prepared Direct Testimony concerning estimates of avoided costs by Louisiana Power &amp; Light, Louisiana Public Service Commission Docket No. U-21384. [October 13, 1995].  For Calciner Industries, Inc.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>
          <w:b/>
          <w:sz w:val="24"/>
        </w:rPr>
      </w:pPr>
      <w:r>
        <w:rPr>
          <w:b/>
          <w:sz w:val="24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jc w:val="center"/>
        <w:rPr>
          <w:b/>
          <w:sz w:val="24"/>
        </w:rPr>
      </w:pPr>
      <w:r>
        <w:rPr>
          <w:b/>
          <w:sz w:val="24"/>
        </w:rPr>
        <w:t>CRAIG R. ROACH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5">
                <wp:simplePos x="0" y="0"/>
                <wp:positionH relativeFrom="margin">
                  <wp:posOffset>45720</wp:posOffset>
                </wp:positionH>
                <wp:positionV relativeFrom="paragraph">
                  <wp:posOffset>635</wp:posOffset>
                </wp:positionV>
                <wp:extent cx="5029200" cy="36195"/>
                <wp:effectExtent l="0" t="635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6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3.6pt;margin-top:0pt;width:395.95pt;height:2.8pt;mso-wrap-style:none;v-text-anchor:middle;mso-position-horizontal-relative:margin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Prepared Surrebuttal Testimony concerning estimates of avoided costs by Empire District Electric Company, Missouri Public Service Commission Case No. EC-95-28. [June 20, 1995].  For Ahlstrom Development Corporation.</w:t>
      </w:r>
    </w:p>
    <w:p>
      <w:pPr>
        <w:pStyle w:val="BodyTextIndent"/>
        <w:ind w:hanging="720" w:end="0"/>
        <w:rPr>
          <w:sz w:val="20"/>
        </w:rPr>
      </w:pPr>
      <w:r>
        <w:rPr>
          <w:sz w:val="20"/>
        </w:rPr>
      </w:r>
    </w:p>
    <w:p>
      <w:pPr>
        <w:pStyle w:val="BodyTextIndent"/>
        <w:ind w:hanging="720" w:end="0"/>
        <w:rPr>
          <w:sz w:val="20"/>
        </w:rPr>
      </w:pPr>
      <w:r>
        <w:rPr>
          <w:sz w:val="20"/>
        </w:rPr>
        <w:t>Prepared Affidavit concerning Duke’s market power study, Federal Energy Regulatory Commission Docket No. ER95-760-000. [April 14, 1995].  For North Carolina Municipal Power Agency Number 1 and Piedmont Municipal Power Agency.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Prepared Direct Testimony concerning estimates of avoided costs by Empire District Electric Company, Missouri Public Service Commission Case No. EC-95-28. [January 19, 1995].  For Ahlstrom Development Corporation.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Prepared Direct Testimony concerning a proposal for rolled-in rates by Pacific Gas Transmission, Federal Energy Regulatory Commission Docket No. RP94-149-000. [November 17, 1994].  For Alberta Department of Energy.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Prepared Direct Testimony concerning proposal for market-based rates under Rate-K, Michigan Public Service Commission Case No. U-10625. [October 28, 1994].  For Michigan Cogeneration Coalition.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Preliminary Written Comments concerning the need for and form of a request for proposals (RFP) by Carolina Power &amp; Light, South Carolina Public Service Commission Docket No. 94-469-E. [August 10, 1994].  For Carolina Competitive Energy Producers.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Prepared Initial and Reply Comments concerning guidelines for evaluation of unsolicited private power proposals, North Carolina Utilities Commission Docket No. E-100, Sub 64. [September/October, 1993].  For Carolina Competitive Energy Producers.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Prepared Direct Testimony concerning Section 712 issues, Florida Public Service Commission Docket No. 921288-EU. [September 10, 1993].  For Florida Competitive Energy Producer’s Association.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Oral Testimony concerning Section 712 issues, Maryland Public Service Commission Case No. 8568. [August 30, 1993].  For Mid-Atlantic Independent Power Producers.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Prepared Direct Testimony concerning Section 712 issues, Georgia Public Service Commission Docket No. 4384-U. [July 16, 1993].  For Electric Generation Association.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rPr/>
      </w:pPr>
      <w:r>
        <w:rPr/>
        <w:t>Prepared Direct Testimony concerning the proposed merger of Entergy and Gulf States, Federal Energy Regulatory Commission Dockets Nos. EC92-21-000 and ER92-806-000. [March 24, 1993].  For Arkansas Electric Energy Consumers.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>
          <w:sz w:val="20"/>
        </w:rPr>
      </w:pPr>
      <w:r>
        <w:rPr>
          <w:sz w:val="20"/>
        </w:rPr>
      </w:r>
    </w:p>
    <w:p>
      <w:pPr>
        <w:pStyle w:val="BodyTextIndent3"/>
        <w:rPr/>
      </w:pPr>
      <w:r>
        <w:rPr/>
        <w:t>Prepared Direct Testimony concerning New York curtailment proposals, New York Public Service Commission Case Nos. 92-E-0814 and 88-E-081. [February 25, 1993].  For J. Makowski Associates, Inc.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>
          <w:sz w:val="20"/>
        </w:rPr>
      </w:pPr>
      <w:r>
        <w:rPr>
          <w:sz w:val="20"/>
        </w:rPr>
      </w:r>
    </w:p>
    <w:p>
      <w:pPr>
        <w:pStyle w:val="BodyTextIndent"/>
        <w:ind w:hanging="720" w:end="0"/>
        <w:rPr>
          <w:sz w:val="20"/>
        </w:rPr>
      </w:pPr>
      <w:r>
        <w:rPr>
          <w:sz w:val="20"/>
        </w:rPr>
        <w:t>Prepared Direct Testimony concerning Georgia Power Company’s Integrated Resource Plan, Georgia Public Service Commission Dockets No. 4131-U and 4134-U. [June 1, 1992].  For Mission Energy Company.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>
          <w:sz w:val="20"/>
        </w:rPr>
      </w:pPr>
      <w:r>
        <w:rPr>
          <w:sz w:val="20"/>
        </w:rPr>
      </w:r>
    </w:p>
    <w:p>
      <w:pPr>
        <w:pStyle w:val="BodyTextIndent"/>
        <w:ind w:hanging="720" w:end="0"/>
        <w:jc w:val="center"/>
        <w:rPr>
          <w:sz w:val="20"/>
        </w:rPr>
      </w:pPr>
      <w:r>
        <w:rPr>
          <w:b/>
        </w:rPr>
        <w:t>CRAIG R. ROACH</w:t>
      </w:r>
    </w:p>
    <w:p>
      <w:pPr>
        <w:pStyle w:val="BodyTextIndent"/>
        <w:ind w:hanging="720" w:end="0"/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6">
                <wp:simplePos x="0" y="0"/>
                <wp:positionH relativeFrom="margin">
                  <wp:posOffset>45720</wp:posOffset>
                </wp:positionH>
                <wp:positionV relativeFrom="paragraph">
                  <wp:posOffset>635</wp:posOffset>
                </wp:positionV>
                <wp:extent cx="5029200" cy="36195"/>
                <wp:effectExtent l="0" t="635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6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3.6pt;margin-top:0pt;width:395.95pt;height:2.8pt;mso-wrap-style:none;v-text-anchor:middle;mso-position-horizontal-relative:margin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Indent"/>
        <w:ind w:hanging="720" w:end="0"/>
        <w:rPr>
          <w:sz w:val="20"/>
        </w:rPr>
      </w:pPr>
      <w:r>
        <w:rPr>
          <w:sz w:val="20"/>
        </w:rPr>
        <w:t>Prepared Direct and Rebuttal Testimony concerning Baltimore Gas and Electric’s CPCN filing and Cogen Technologies’ proposed QF, Maryland Public Service Commission Case No. 8241-Phase II. [August and September 1991].  For Mission Energy Company.</w:t>
      </w:r>
    </w:p>
    <w:p>
      <w:pPr>
        <w:pStyle w:val="BodyTextIndent3"/>
        <w:rPr>
          <w:sz w:val="20"/>
        </w:rPr>
      </w:pPr>
      <w:r>
        <w:rPr>
          <w:sz w:val="20"/>
        </w:rPr>
      </w:r>
    </w:p>
    <w:p>
      <w:pPr>
        <w:pStyle w:val="BodyTextIndent3"/>
        <w:rPr/>
      </w:pPr>
      <w:r>
        <w:rPr/>
        <w:t>Prepared Direct Testimony commenting on Jersey Central Power &amp; Light Company’s request for proposals dated August 31, 1990, Docket No. 8010-678B. [December 27, 1990].  For State of New Jersey Department of the Public Advocate [Co-sponsored].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0"/>
          <w:tab w:val="left" w:pos="-1440" w:leader="none"/>
          <w:tab w:val="left" w:pos="-720" w:leader="none"/>
          <w:tab w:val="left" w:pos="720" w:leader="none"/>
          <w:tab w:val="left" w:pos="1008" w:leader="none"/>
          <w:tab w:val="left" w:pos="1440" w:leader="none"/>
        </w:tabs>
        <w:ind w:hanging="720" w:start="720" w:end="0"/>
        <w:rPr/>
      </w:pPr>
      <w:r>
        <w:rPr/>
        <w:t>Prepared Direct and Rebuttal Testimony concerning the sale/leaseback and restated agreement transaction for Springerville and San Juan power, Federal Energy Regulatory Commission Docket Nos. EL89</w:t>
        <w:noBreakHyphen/>
        <w:t>17</w:t>
        <w:noBreakHyphen/>
        <w:t>001 and EL89</w:t>
        <w:noBreakHyphen/>
        <w:t>18</w:t>
        <w:noBreakHyphen/>
        <w:t>001. [May and June 1990].  For Century Power Corporation.</w:t>
      </w:r>
    </w:p>
    <w:p>
      <w:pPr>
        <w:pStyle w:val="BodyText"/>
        <w:tabs>
          <w:tab w:val="clear" w:pos="0"/>
          <w:tab w:val="left" w:pos="-1440" w:leader="none"/>
          <w:tab w:val="left" w:pos="-720" w:leader="none"/>
          <w:tab w:val="left" w:pos="720" w:leader="none"/>
          <w:tab w:val="left" w:pos="1008" w:leader="none"/>
          <w:tab w:val="left" w:pos="1440" w:leader="none"/>
        </w:tabs>
        <w:ind w:hanging="720" w:start="720" w:end="0"/>
        <w:rPr/>
      </w:pPr>
      <w:r>
        <w:rPr/>
      </w:r>
    </w:p>
    <w:p>
      <w:pPr>
        <w:pStyle w:val="BodyText"/>
        <w:tabs>
          <w:tab w:val="clear" w:pos="0"/>
          <w:tab w:val="left" w:pos="-1440" w:leader="none"/>
          <w:tab w:val="left" w:pos="-720" w:leader="none"/>
          <w:tab w:val="left" w:pos="720" w:leader="none"/>
          <w:tab w:val="left" w:pos="1008" w:leader="none"/>
          <w:tab w:val="left" w:pos="1440" w:leader="none"/>
        </w:tabs>
        <w:ind w:hanging="720" w:start="720" w:end="0"/>
        <w:rPr/>
      </w:pPr>
      <w:r>
        <w:rPr/>
        <w:t>Prepared Direct and Rebuttal Testimony concerning the proposed merger of Southern California Edison and San Diego Gas and Electric, Federal Energy Regulatory Commission Docket No. EC89</w:t>
        <w:noBreakHyphen/>
        <w:t>5</w:t>
        <w:noBreakHyphen/>
        <w:t>000. [November 1989 and January 1990].  For Century Power Corporation.</w:t>
      </w:r>
    </w:p>
    <w:p>
      <w:pPr>
        <w:pStyle w:val="EnvelopeReturn"/>
        <w:tabs>
          <w:tab w:val="left" w:pos="-1440" w:leader="none"/>
          <w:tab w:val="left" w:pos="-72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/>
      </w:pPr>
      <w:r>
        <w:rPr/>
      </w:r>
    </w:p>
    <w:p>
      <w:pPr>
        <w:pStyle w:val="EnvelopeReturn"/>
        <w:tabs>
          <w:tab w:val="left" w:pos="-1440" w:leader="none"/>
          <w:tab w:val="left" w:pos="-72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/>
      </w:pPr>
      <w:r>
        <w:rPr/>
      </w:r>
    </w:p>
    <w:p>
      <w:pPr>
        <w:pStyle w:val="EnvelopeReturn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>
          <w:b/>
        </w:rPr>
      </w:pPr>
      <w:r>
        <w:rPr>
          <w:b/>
        </w:rPr>
        <w:t>ARTICLES &amp; SPEECHES</w:t>
      </w:r>
    </w:p>
    <w:p>
      <w:pPr>
        <w:pStyle w:val="EnvelopeReturn"/>
        <w:rPr>
          <w:b/>
        </w:rPr>
      </w:pPr>
      <w:r>
        <w:rPr>
          <w:b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Lessons Learned from the California Wholesale Power Markets” Presented to Gulf Coast Power Association, Houston, Texas (March 2001).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 xml:space="preserve">What Lessons Can New England Learn From California’s Wholesale Power Markets” Presented at Northeast Energy and Commerce Association’s Annual Meeting, Boston, Massachusetts (December 2000). 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Auction Debate: Last Price v. Pay-as-bid Auction Methods” Moderator and Speaker for the Electric Power Supply Association Regulatory Affairs Committee Meeting (December 2000).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Congestion Management: Setting the Stage for Consensus” Moderator and Speaker for the Electric Power Supply Association Regulatory Affairs Committee Meeting (May 2000).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Protecting the Consumer by Promoting Competition” Presented at “Trusting Markets-ISO Experiences” a workshop during the Electric Power Supply Association Fall Membership Meeting (October 1999).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Renegotiating Power Purchase Agreements When Establishing Competitive Energy Markets” Presented at “Second Generation Issues in the Reform of Public Services” an international conference sponsored by the Inter-American Development Bank (October 1999).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Presumptions About Customers That Drive Key Decisions in a Restructured Electricity Business” Presented at the Electric Power Supply Association/</w:t>
      </w:r>
      <w:r>
        <w:rPr>
          <w:u w:val="single"/>
        </w:rPr>
        <w:t>Fortune</w:t>
      </w:r>
      <w:r>
        <w:rPr/>
        <w:t xml:space="preserve"> </w:t>
      </w:r>
      <w:r>
        <w:rPr>
          <w:u w:val="single"/>
        </w:rPr>
        <w:t>Magazine</w:t>
      </w:r>
      <w:r>
        <w:rPr/>
        <w:t>’s Executive Conference (January 1999).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How External Factors Drive the Success of Your Investment and Strategic Decisions” Presented at the Electric Power Supply Association’s Risk Management Conference (December 1998).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sz w:val="20"/>
        </w:rPr>
        <w:t>“</w:t>
      </w:r>
      <w:r>
        <w:rPr>
          <w:sz w:val="20"/>
        </w:rPr>
        <w:t>Assessing Market Power at the Retail Level</w:t>
      </w:r>
      <w:r>
        <w:rPr/>
        <w:t>”</w:t>
      </w:r>
      <w:r>
        <w:rPr>
          <w:sz w:val="20"/>
        </w:rPr>
        <w:t xml:space="preserve"> Presented at the Electric Power Supply Association’s Summer Membership Meeting (July 1998).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jc w:val="center"/>
        <w:rPr>
          <w:b/>
          <w:sz w:val="24"/>
        </w:rPr>
      </w:pPr>
      <w:r>
        <w:rPr>
          <w:b/>
          <w:sz w:val="24"/>
        </w:rPr>
        <w:t>CRAIG R. ROACH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jc w:val="center"/>
        <w:rPr>
          <w:b/>
          <w:sz w:val="24"/>
          <w:lang w:val="en-CA" w:eastAsia="en-CA"/>
        </w:rPr>
      </w:pPr>
      <w:r>
        <w:rPr>
          <w:b/>
          <w:sz w:val="24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7">
                <wp:simplePos x="0" y="0"/>
                <wp:positionH relativeFrom="margin">
                  <wp:posOffset>45720</wp:posOffset>
                </wp:positionH>
                <wp:positionV relativeFrom="paragraph">
                  <wp:posOffset>635</wp:posOffset>
                </wp:positionV>
                <wp:extent cx="5029200" cy="36195"/>
                <wp:effectExtent l="0" t="635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6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3.6pt;margin-top:0pt;width:395.95pt;height:2.8pt;mso-wrap-style:none;v-text-anchor:middle;mso-position-horizontal-relative:margin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The Right Market Power Analysis for Retail Restructuring Proceedings” Presented at the Electric Power Supply Association’s State and Regional Issues Meeting (March 1998).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Managing Today’s Significant Risks” Presented at “International Power Project Development and Finance” (February 1998).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Managing Today’s Significant Risks” Presented at the Electric Power Supply Association’s Risk Management Conference (December 1997).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Modeling Real Markets and Making Real Investment Decisions” Presented at “Market Price Forecasts” (October 1997).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Managing Risk in a Restructured U.S. Electricity Business” Presented at the Council of Industrial Boiler Owners’ 19th Annual Meeting (October 1997).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A Risk Assessment Checklist for Power Project Acquisitions” Presented at “Mitigation Risk for International Power Projects” (July 1997).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A Risk Assessment Checklist for International Power Projects” Presented at “Oil and Gas Companies in Global Power Project Development” (January 1997).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A Risk Assessment Checklist for International Power Projects” Presented at “Financing Strategies for International IPP Projects” (November 1996).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Addressing Municipalization and Bypass Concerns in a Restructured Electricity Business” Presented at EEI Municipalization and Bypass Conference (October 1996).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Performance-Based Ratemaking in an Electricity Business Restructured for Competition” Presented at “Performance-Based Ratemaking for Electric &amp; Gas Utilities” (October 1996).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A Risk Assessment Checklist for International Power Projects” Presented at “Neutralizing Risk for International Power Projects” (September 1996).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The Right Competitive Strategy For A Restructured U.S. Electricity Business” Presented at “POWER-GEN Americas ‘95” (December 1995).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Practical Lessons Learned from Past Project Failures” Presented at “Risk Mitigation for International Power Projects” (November 1995).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The Due Diligence Process: New Views for the Lender and Investor” Presented at “Project Finance Tutorial” (November 1995).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State Regulatory Trends” Presented at “Electric Industry Restructuring: Understanding the Implications for the Natural Gas Industry” (October 1995).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Summary of State of Competition Opinion Survey” Presented at NARUC Summer 1995 Committee Meeting (July 1995).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"/>
        <w:ind w:hanging="720" w:end="0"/>
        <w:rPr>
          <w:sz w:val="20"/>
        </w:rPr>
      </w:pPr>
      <w:r>
        <w:rPr>
          <w:sz w:val="20"/>
        </w:rPr>
      </w:r>
    </w:p>
    <w:p>
      <w:pPr>
        <w:pStyle w:val="Heading1"/>
        <w:tabs>
          <w:tab w:val="clear" w:pos="0"/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ind w:hanging="0" w:start="0"/>
        <w:rPr>
          <w:sz w:val="20"/>
        </w:rPr>
      </w:pPr>
      <w:r>
        <w:rPr/>
        <w:t>CRAIG R. ROACH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8">
                <wp:simplePos x="0" y="0"/>
                <wp:positionH relativeFrom="margin">
                  <wp:posOffset>45720</wp:posOffset>
                </wp:positionH>
                <wp:positionV relativeFrom="paragraph">
                  <wp:posOffset>635</wp:posOffset>
                </wp:positionV>
                <wp:extent cx="5029200" cy="36195"/>
                <wp:effectExtent l="0" t="635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6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3.6pt;margin-top:0pt;width:395.95pt;height:2.8pt;mso-wrap-style:none;v-text-anchor:middle;mso-position-horizontal-relative:margin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Spin-Off Services of Retail Competition” Presented at “Giving Customers More Options: The Key to Success in the New Power Market” (May 1995).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The Latin American Power Market” Presented at “New Opportunities in the Evolving World Power Market” (November 1994).</w:t>
      </w:r>
    </w:p>
    <w:p>
      <w:pPr>
        <w:pStyle w:val="Normal"/>
        <w:rPr>
          <w:sz w:val="20"/>
        </w:rPr>
      </w:pPr>
      <w:r>
        <w:rPr>
          <w:rFonts w:eastAsia="CG Times"/>
        </w:rPr>
        <w:t xml:space="preserve"> 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Transmission Access and Pricing: Evolving Commercial and Regulatory Approaches” Presented at “Competitive Power Congress ‘94” (June 1994).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/>
      </w:pPr>
      <w:r>
        <w:rPr>
          <w:sz w:val="20"/>
        </w:rPr>
        <w:t>“</w:t>
      </w:r>
      <w:r>
        <w:rPr>
          <w:sz w:val="20"/>
        </w:rPr>
        <w:t xml:space="preserve">Section 712: A Surprise Ending” </w:t>
      </w:r>
      <w:r>
        <w:rPr>
          <w:sz w:val="20"/>
          <w:u w:val="single"/>
        </w:rPr>
        <w:t>Independent Energy</w:t>
      </w:r>
      <w:r>
        <w:rPr>
          <w:sz w:val="20"/>
        </w:rPr>
        <w:t xml:space="preserve"> May/June 1994, pp. 55-59.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“</w:t>
      </w:r>
      <w:r>
        <w:rPr>
          <w:sz w:val="20"/>
        </w:rPr>
        <w:t>Non-Traditional Competition For Industrial Loads” Presented to Oglethorpe Power (April 1994).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sz w:val="20"/>
        </w:rPr>
        <w:t>“</w:t>
      </w:r>
      <w:r>
        <w:rPr>
          <w:sz w:val="20"/>
        </w:rPr>
        <w:t xml:space="preserve">Section 712: Southeast Roundup” Presented at “The Southeast Power Market in a New Age of Competition” </w:t>
      </w:r>
      <w:r>
        <w:rPr>
          <w:sz w:val="20"/>
          <w:u w:val="single"/>
        </w:rPr>
        <w:t>Southeast Power Report</w:t>
      </w:r>
      <w:r>
        <w:rPr>
          <w:sz w:val="20"/>
        </w:rPr>
        <w:t xml:space="preserve"> and </w:t>
      </w:r>
      <w:r>
        <w:rPr>
          <w:sz w:val="20"/>
          <w:u w:val="single"/>
        </w:rPr>
        <w:t>Independent Power Report</w:t>
      </w:r>
      <w:r>
        <w:rPr>
          <w:sz w:val="20"/>
        </w:rPr>
        <w:t xml:space="preserve"> (December 1993).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The Emerging Latin American Power Market” Presented at “International Power Market” (December 1993).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Structural Change in the Electricity Business” Presented at “Annual Fall Policy Roundtable” Council on Alternative Fuels (November 1993).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 xml:space="preserve">Power Project Siting and Community Relations: Six Elements of a Win-Win Strategy” (Co-authored) </w:t>
      </w:r>
      <w:r>
        <w:rPr>
          <w:u w:val="single"/>
        </w:rPr>
        <w:t>Cogeneration &amp; Resource Recovery</w:t>
      </w:r>
      <w:r>
        <w:rPr/>
        <w:t xml:space="preserve"> (July/August 1993).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How to Gain A Competitive Advantage in the Electricity Business” Presented at “Bidding For Power” The Institute For International Research (March 1993).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 xml:space="preserve">The Energy Policy Act of 1992: Its Effect on Market Opportunities in the Short- and Long-Run” Presented at “Market Opportunities for Utilities in the Energy Policy Act of 1992” </w:t>
      </w:r>
      <w:r>
        <w:rPr>
          <w:u w:val="single"/>
        </w:rPr>
        <w:t>Power Engineering</w:t>
      </w:r>
      <w:r>
        <w:rPr/>
        <w:t xml:space="preserve"> and </w:t>
      </w:r>
      <w:r>
        <w:rPr>
          <w:u w:val="single"/>
        </w:rPr>
        <w:t>EL&amp;P</w:t>
      </w:r>
      <w:r>
        <w:rPr/>
        <w:t xml:space="preserve"> (February 1993).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Natural Gas Versus Coal: Comparisons of Cost, Risk, and Environmental Performance” Institute of Public Utilities (December 1992).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How to Gain a Competitive Advantage in the Electricity Business” Presented at “Competitive Bidding for Power Contracts” Infocast (May and October 1991, March 1993).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Designing a Bidding System to get the Best Deal for Ratepayers” Presented at “Competitive Bidding for Power Contracts” Infocast (May 1991).</w:t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</w:r>
    </w:p>
    <w:p>
      <w:pPr>
        <w:pStyle w:val="BodyTextIndent3"/>
        <w:tabs>
          <w:tab w:val="clear" w:pos="720"/>
          <w:tab w:val="clear" w:pos="1008"/>
          <w:tab w:val="clear" w:pos="1440"/>
          <w:tab w:val="left" w:pos="-1440" w:leader="none"/>
          <w:tab w:val="left" w:pos="-720" w:leader="none"/>
        </w:tabs>
        <w:suppressAutoHyphens w:val="false"/>
        <w:rPr/>
      </w:pPr>
      <w:r>
        <w:rPr/>
        <w:t>“</w:t>
      </w:r>
      <w:r>
        <w:rPr/>
        <w:t>Accommodating Renewables in Utility Bidding Systems: Toward a Level Playing Field” Institute of Public Utilities (December 1991).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>“</w:t>
      </w:r>
      <w:r>
        <w:rPr>
          <w:sz w:val="20"/>
        </w:rPr>
        <w:t>The Successful Independent Power Producer” Presented at “Alternate Energy ‘90” Council on Alternate Fuels (April 1990).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>
          <w:sz w:val="20"/>
        </w:rPr>
      </w:pPr>
      <w:r>
        <w:rPr>
          <w:sz w:val="20"/>
        </w:rPr>
        <w:t>“</w:t>
      </w:r>
      <w:r>
        <w:rPr>
          <w:sz w:val="20"/>
        </w:rPr>
        <w:t>Alternative Approaches to Transmission Access” Institute of Public Utilities (1988).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rPr/>
      </w:pPr>
      <w:r>
        <w:rPr/>
        <w:t>CRAIG R. ROACH</w:t>
      </w:r>
    </w:p>
    <w:p>
      <w:pPr>
        <w:pStyle w:val="Normal"/>
        <w:ind w:hanging="720" w:start="720" w:end="0"/>
        <w:jc w:val="center"/>
        <w:rPr>
          <w:b/>
          <w:sz w:val="20"/>
          <w:lang w:val="en-CA" w:eastAsia="en-CA"/>
        </w:rPr>
      </w:pPr>
      <w:r>
        <w:rPr>
          <w:b/>
          <w:sz w:val="20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9">
                <wp:simplePos x="0" y="0"/>
                <wp:positionH relativeFrom="margin">
                  <wp:posOffset>45720</wp:posOffset>
                </wp:positionH>
                <wp:positionV relativeFrom="paragraph">
                  <wp:posOffset>635</wp:posOffset>
                </wp:positionV>
                <wp:extent cx="5029200" cy="36195"/>
                <wp:effectExtent l="0" t="635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6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3.6pt;margin-top:0pt;width:395.95pt;height:2.8pt;mso-wrap-style:none;v-text-anchor:middle;mso-position-horizontal-relative:margin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ind w:hanging="720" w:start="72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hanging="720" w:start="720" w:end="0"/>
        <w:rPr>
          <w:b/>
          <w:sz w:val="20"/>
        </w:rPr>
      </w:pPr>
      <w:r>
        <w:rPr>
          <w:sz w:val="20"/>
        </w:rPr>
        <w:t>“</w:t>
      </w:r>
      <w:r>
        <w:rPr>
          <w:sz w:val="20"/>
        </w:rPr>
        <w:t xml:space="preserve">The Coming Boom in Computer Loads” (Coauthored) </w:t>
      </w:r>
      <w:r>
        <w:rPr>
          <w:sz w:val="20"/>
          <w:u w:val="single"/>
        </w:rPr>
        <w:t>Public Utilities Fortnightly</w:t>
      </w:r>
      <w:r>
        <w:rPr>
          <w:sz w:val="20"/>
        </w:rPr>
        <w:t xml:space="preserve"> December 25, 1986, pp. 30</w:t>
        <w:noBreakHyphen/>
        <w:t>34.</w:t>
      </w:r>
    </w:p>
    <w:p>
      <w:pPr>
        <w:pStyle w:val="Normal"/>
        <w:ind w:hanging="720" w:start="72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hanging="720" w:start="72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hanging="720" w:start="720" w:end="0"/>
        <w:rPr/>
      </w:pPr>
      <w:r>
        <w:rPr>
          <w:b/>
          <w:sz w:val="20"/>
        </w:rPr>
        <w:t>BOOKS</w:t>
      </w:r>
      <w:r>
        <w:rPr>
          <w:sz w:val="20"/>
        </w:rPr>
        <w:t xml:space="preserve"> 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sz w:val="20"/>
        </w:rPr>
        <w:t>“</w:t>
      </w:r>
      <w:r>
        <w:rPr>
          <w:sz w:val="20"/>
        </w:rPr>
        <w:t xml:space="preserve">Policy Models and Policymakers: The Case of Industrial Energy Use.” In </w:t>
      </w:r>
      <w:r>
        <w:rPr>
          <w:sz w:val="20"/>
          <w:u w:val="single"/>
        </w:rPr>
        <w:t>Coal Models and Their Use in Government Planning</w:t>
      </w:r>
      <w:r>
        <w:rPr>
          <w:sz w:val="20"/>
        </w:rPr>
        <w:t>, pp. 23</w:t>
        <w:noBreakHyphen/>
        <w:t>36. Edited by James Quirk, Katsuaki Terasawa, and David Whipple. New York: Praeger Publishers, 1982.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sz w:val="20"/>
        </w:rPr>
        <w:t>“</w:t>
      </w:r>
      <w:r>
        <w:rPr>
          <w:sz w:val="20"/>
        </w:rPr>
        <w:t xml:space="preserve">Coal Substitution.” In </w:t>
      </w:r>
      <w:r>
        <w:rPr>
          <w:sz w:val="20"/>
          <w:u w:val="single"/>
        </w:rPr>
        <w:t>Energy</w:t>
        <w:noBreakHyphen/>
        <w:t>Policy Analysis and Congressional Action</w:t>
      </w:r>
      <w:r>
        <w:rPr>
          <w:sz w:val="20"/>
        </w:rPr>
        <w:t>, pp. 97</w:t>
        <w:noBreakHyphen/>
        <w:t>113. Edited by Raymond C. Scheppach and Everett M. Ehrlich. Lexington, MA: D.C. Heath and Company, 1982.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>
          <w:b/>
          <w:sz w:val="20"/>
        </w:rPr>
      </w:pPr>
      <w:r>
        <w:rPr>
          <w:b/>
          <w:sz w:val="20"/>
        </w:rPr>
        <w:t>CONSULTING REPORTS (PUBLIC ONLY)</w:t>
      </w:r>
    </w:p>
    <w:p>
      <w:pPr>
        <w:pStyle w:val="Normal"/>
        <w:ind w:hanging="720" w:start="720" w:end="0"/>
        <w:rPr>
          <w:b/>
          <w:sz w:val="20"/>
        </w:rPr>
      </w:pPr>
      <w:r>
        <w:rPr>
          <w:b/>
          <w:sz w:val="20"/>
        </w:rPr>
      </w:r>
    </w:p>
    <w:p>
      <w:pPr>
        <w:pStyle w:val="BodyTextIndent3"/>
        <w:rPr/>
      </w:pPr>
      <w:r>
        <w:rPr>
          <w:u w:val="single"/>
        </w:rPr>
        <w:t>An Initial Analysis of Recent Wholesale Prices, Price Caps and Their Effect on Competitive Bulk Power Markets</w:t>
      </w:r>
      <w:r>
        <w:rPr/>
        <w:t>.  For the Electric Power Supply Association. Washington, DC, [2000].</w:t>
      </w:r>
    </w:p>
    <w:p>
      <w:pPr>
        <w:pStyle w:val="BodyTextIndent3"/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ind w:hanging="720" w:start="720" w:end="0"/>
        <w:rPr/>
      </w:pPr>
      <w:r>
        <w:rPr>
          <w:sz w:val="20"/>
          <w:u w:val="single"/>
        </w:rPr>
        <w:t>RTOs Must Manage Transmission, Not Power Markets</w:t>
      </w:r>
      <w:r>
        <w:rPr>
          <w:sz w:val="20"/>
        </w:rPr>
        <w:t>. Facilitated by Boston Pacific for the Electric Power Supply Association. Washington, DC, [2000].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ind w:hanging="720" w:start="720" w:end="0"/>
        <w:rPr/>
      </w:pPr>
      <w:r>
        <w:rPr>
          <w:sz w:val="20"/>
          <w:u w:val="single"/>
        </w:rPr>
        <w:t>Competing For Global Power Projects: A White Paper on the Role of the Export-Import Bank of the United States and the Overseas Private Investment Corporation in the Global Electric Power Business</w:t>
      </w:r>
      <w:r>
        <w:rPr>
          <w:sz w:val="20"/>
        </w:rPr>
        <w:t>. For the International Energy Development Council. Washington, DC, [1997].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>
          <w:sz w:val="20"/>
        </w:rPr>
      </w:pPr>
      <w:r>
        <w:rPr>
          <w:sz w:val="20"/>
        </w:rPr>
      </w:r>
    </w:p>
    <w:p>
      <w:pPr>
        <w:pStyle w:val="BodyTextIndent2"/>
        <w:ind w:hanging="720" w:start="720" w:end="0"/>
        <w:rPr>
          <w:sz w:val="20"/>
          <w:u w:val="single"/>
        </w:rPr>
      </w:pPr>
      <w:r>
        <w:rPr>
          <w:sz w:val="20"/>
          <w:u w:val="single"/>
        </w:rPr>
        <w:t>Stating Their Differences: A Report on State Legislators’ Views Concerning Electric Industry Restructuring</w:t>
      </w:r>
      <w:r>
        <w:rPr>
          <w:sz w:val="20"/>
        </w:rPr>
        <w:t>. Washington, DC: Electric Generation Association, [1996].</w:t>
      </w:r>
    </w:p>
    <w:p>
      <w:pPr>
        <w:pStyle w:val="BodyTextIndent2"/>
        <w:ind w:hanging="720" w:start="720" w:end="0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BodyTextIndent2"/>
        <w:ind w:hanging="720" w:start="720" w:end="0"/>
        <w:rPr>
          <w:sz w:val="20"/>
          <w:u w:val="single"/>
        </w:rPr>
      </w:pPr>
      <w:r>
        <w:rPr>
          <w:sz w:val="20"/>
          <w:u w:val="single"/>
        </w:rPr>
        <w:t>The State of Competition: A Survey of State Commissions on Competition in the Electricity Business</w:t>
      </w:r>
      <w:r>
        <w:rPr>
          <w:sz w:val="20"/>
        </w:rPr>
        <w:t>. Washington, DC: Electric Generation Association, [1995].</w:t>
      </w:r>
    </w:p>
    <w:p>
      <w:pPr>
        <w:pStyle w:val="Heading1"/>
        <w:ind w:hanging="0" w:start="0"/>
        <w:jc w:val="start"/>
        <w:rPr>
          <w:b w:val="false"/>
          <w:sz w:val="20"/>
          <w:u w:val="single"/>
        </w:rPr>
      </w:pPr>
      <w:r>
        <w:rPr>
          <w:b w:val="false"/>
          <w:sz w:val="20"/>
          <w:u w:val="single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720" w:leader="none"/>
          <w:tab w:val="left" w:pos="1008" w:leader="none"/>
          <w:tab w:val="left" w:pos="1440" w:leader="none"/>
        </w:tabs>
        <w:suppressAutoHyphens w:val="true"/>
        <w:ind w:hanging="720" w:start="720" w:end="0"/>
        <w:rPr/>
      </w:pPr>
      <w:r>
        <w:rPr>
          <w:sz w:val="20"/>
          <w:u w:val="single"/>
        </w:rPr>
        <w:t>What Contribution Can Environmental Valuation Make to the Cost Competitiveness of Renewables in Current Bidding Systems for the Electricity Business?  A Sourcebook for State Regulatory</w:t>
      </w:r>
      <w:r>
        <w:rPr>
          <w:sz w:val="20"/>
        </w:rPr>
        <w:t xml:space="preserve"> </w:t>
      </w:r>
      <w:r>
        <w:rPr>
          <w:sz w:val="20"/>
          <w:u w:val="single"/>
        </w:rPr>
        <w:t>Commissions</w:t>
      </w:r>
      <w:r>
        <w:rPr>
          <w:sz w:val="20"/>
        </w:rPr>
        <w:t>. For the Global Change Division, U.S. Environmental Protection Agency, [June 1991].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sz w:val="20"/>
          <w:u w:val="single"/>
        </w:rPr>
        <w:t>Electric Resources and Environmental Impacts</w:t>
      </w:r>
      <w:r>
        <w:rPr>
          <w:sz w:val="20"/>
        </w:rPr>
        <w:t>. For the California Legislature’s Joint Committee on Energy Regulation and the Environment. Sacramento, CA, [1990].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ind w:hanging="720" w:start="720" w:end="0"/>
        <w:rPr>
          <w:sz w:val="20"/>
          <w:u w:val="single"/>
        </w:rPr>
      </w:pPr>
      <w:r>
        <w:rPr>
          <w:sz w:val="20"/>
          <w:u w:val="single"/>
        </w:rPr>
        <w:t>An Analysis of the Transmission Access and Pricing Policies of State Governments</w:t>
      </w:r>
      <w:r>
        <w:rPr>
          <w:sz w:val="20"/>
        </w:rPr>
        <w:t>. Washington, DC: Boston Pacific Company, Inc., [1989].</w:t>
      </w:r>
    </w:p>
    <w:p>
      <w:pPr>
        <w:pStyle w:val="Normal"/>
        <w:ind w:hanging="720" w:start="720" w:end="0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ind w:hanging="720" w:start="720" w:end="0"/>
        <w:rPr>
          <w:sz w:val="20"/>
          <w:u w:val="single"/>
        </w:rPr>
      </w:pPr>
      <w:r>
        <w:rPr>
          <w:sz w:val="20"/>
          <w:u w:val="single"/>
        </w:rPr>
        <w:t>Office Productivity Tools for the Information Economy: Possible Effects on Electricity Consumption</w:t>
      </w:r>
      <w:r>
        <w:rPr>
          <w:sz w:val="20"/>
        </w:rPr>
        <w:t>. Palo Alto, CA: Electric Power Research Institute, [October 1988].</w:t>
      </w:r>
    </w:p>
    <w:p>
      <w:pPr>
        <w:pStyle w:val="Normal"/>
        <w:ind w:hanging="720" w:start="720" w:end="0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Heading2"/>
        <w:rPr>
          <w:sz w:val="20"/>
          <w:u w:val="single"/>
        </w:rPr>
      </w:pPr>
      <w:r>
        <w:rPr/>
        <w:t>CRAIG R. ROACH</w:t>
      </w:r>
    </w:p>
    <w:p>
      <w:pPr>
        <w:pStyle w:val="Normal"/>
        <w:ind w:hanging="720" w:start="720" w:end="0"/>
        <w:rPr>
          <w:sz w:val="20"/>
          <w:u w:val="single"/>
          <w:lang w:val="en-CA" w:eastAsia="en-CA"/>
        </w:rPr>
      </w:pPr>
      <w:r>
        <w:rPr>
          <w:sz w:val="20"/>
          <w:u w:val="single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10">
                <wp:simplePos x="0" y="0"/>
                <wp:positionH relativeFrom="margin">
                  <wp:posOffset>45720</wp:posOffset>
                </wp:positionH>
                <wp:positionV relativeFrom="paragraph">
                  <wp:posOffset>635</wp:posOffset>
                </wp:positionV>
                <wp:extent cx="5029200" cy="36195"/>
                <wp:effectExtent l="0" t="635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6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3.6pt;margin-top:0pt;width:395.95pt;height:2.8pt;mso-wrap-style:none;v-text-anchor:middle;mso-position-horizontal-relative:margin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ind w:hanging="720" w:start="720" w:end="0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ind w:hanging="720" w:start="720" w:end="0"/>
        <w:rPr>
          <w:sz w:val="20"/>
          <w:u w:val="single"/>
        </w:rPr>
      </w:pPr>
      <w:r>
        <w:rPr>
          <w:sz w:val="20"/>
          <w:u w:val="single"/>
        </w:rPr>
        <w:t>Competitive Procurement of Generating Capacity: Summary of Procedures in Selected States.</w:t>
      </w:r>
      <w:r>
        <w:rPr>
          <w:sz w:val="20"/>
        </w:rPr>
        <w:t xml:space="preserve"> For Office of Technology Assessment, U.S. Congress. Washington, DC: Boston Pacific Company, Inc., [1988].</w:t>
      </w:r>
    </w:p>
    <w:p>
      <w:pPr>
        <w:pStyle w:val="Normal"/>
        <w:ind w:hanging="720" w:start="720" w:end="0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ind w:hanging="720" w:start="720" w:end="0"/>
        <w:rPr/>
      </w:pPr>
      <w:r>
        <w:rPr>
          <w:sz w:val="20"/>
          <w:u w:val="single"/>
        </w:rPr>
        <w:t>Competitive Bidding in the Electricity Business: An Analysis of State Bidding Programs for QFs</w:t>
      </w:r>
      <w:r>
        <w:rPr>
          <w:sz w:val="20"/>
        </w:rPr>
        <w:t>. Washington, DC: Boston Pacific Company, Inc., [1987].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sz w:val="20"/>
          <w:u w:val="single"/>
        </w:rPr>
        <w:t>Key Demographic Events for a Long</w:t>
        <w:noBreakHyphen/>
        <w:t>Term Forecast of Economic and Market Conditions</w:t>
      </w:r>
      <w:r>
        <w:rPr>
          <w:sz w:val="20"/>
        </w:rPr>
        <w:t>. Palo Alto, CA: Electric Power Research Institute, [Working Paper 1985].</w:t>
      </w:r>
    </w:p>
    <w:p>
      <w:pPr>
        <w:pStyle w:val="Heading2"/>
        <w:jc w:val="start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ind w:hanging="720" w:start="720" w:end="0"/>
        <w:rPr/>
      </w:pPr>
      <w:r>
        <w:rPr>
          <w:sz w:val="20"/>
          <w:u w:val="single"/>
        </w:rPr>
        <w:t>Transition to an Information Economy: Implications for the Electric Utility Industry</w:t>
      </w:r>
      <w:r>
        <w:rPr>
          <w:sz w:val="20"/>
        </w:rPr>
        <w:t>. Palo Alto, CA: Electric Power Research Institute, [Working Paper 1984].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sz w:val="20"/>
          <w:u w:val="single"/>
        </w:rPr>
        <w:t>Coal Use by Industry: Forecasts and Analysis</w:t>
      </w:r>
      <w:r>
        <w:rPr>
          <w:sz w:val="20"/>
        </w:rPr>
        <w:t>. Washington, DC: ICF Incorporated, [1982].</w:t>
      </w:r>
    </w:p>
    <w:p>
      <w:pPr>
        <w:pStyle w:val="Heading2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sz w:val="20"/>
          <w:u w:val="single"/>
        </w:rPr>
        <w:t>Prospects for Synthetic Fuels: Selected Topics</w:t>
      </w:r>
      <w:r>
        <w:rPr>
          <w:sz w:val="20"/>
        </w:rPr>
        <w:t>. Washington, DC: ICF Incorporated, [1981].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sz w:val="20"/>
          <w:u w:val="single"/>
        </w:rPr>
        <w:t>A Policy Paper on the Environmental Consequences of the Emerging Synfuels Industry</w:t>
      </w:r>
      <w:r>
        <w:rPr>
          <w:sz w:val="20"/>
        </w:rPr>
        <w:t>. Washington, DC: ICF Incorporated, [1980].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sz w:val="20"/>
          <w:u w:val="single"/>
        </w:rPr>
        <w:t>Methanol from Coal: Prospects and Performance as a Fuel and as a Feedstock</w:t>
      </w:r>
      <w:r>
        <w:rPr>
          <w:sz w:val="20"/>
        </w:rPr>
        <w:t>. Washington, DC: ICF Incorporated, [1980].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720" w:leader="none"/>
          <w:tab w:val="left" w:pos="1008" w:leader="none"/>
          <w:tab w:val="left" w:pos="1440" w:leader="none"/>
        </w:tabs>
        <w:suppressAutoHyphens w:val="true"/>
        <w:ind w:hanging="720" w:start="720" w:end="0"/>
        <w:rPr/>
      </w:pPr>
      <w:r>
        <w:rPr>
          <w:sz w:val="20"/>
          <w:u w:val="single"/>
        </w:rPr>
        <w:t>A Report to the President’s Commission on Coal: Possible Findings and Policy Recommendations for Hastening the Substitution of Coal for Imported Oil</w:t>
      </w:r>
      <w:r>
        <w:rPr>
          <w:sz w:val="20"/>
        </w:rPr>
        <w:t>. Washington, DC: ICF Incorporated, [1979].</w:t>
      </w:r>
    </w:p>
    <w:p>
      <w:pPr>
        <w:pStyle w:val="EnvelopeReturn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>
          <w:sz w:val="20"/>
        </w:rPr>
      </w:pPr>
      <w:r>
        <w:rPr>
          <w:sz w:val="20"/>
        </w:rPr>
      </w:r>
    </w:p>
    <w:p>
      <w:pPr>
        <w:pStyle w:val="EnvelopeReturn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/>
      </w:pPr>
      <w:r>
        <w:rPr/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>
          <w:sz w:val="20"/>
        </w:rPr>
      </w:pPr>
      <w:r>
        <w:rPr>
          <w:b/>
          <w:sz w:val="20"/>
        </w:rPr>
        <w:t>CONGRESSIONAL REPORTS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720" w:leader="none"/>
          <w:tab w:val="left" w:pos="1008" w:leader="none"/>
          <w:tab w:val="left" w:pos="1440" w:leader="none"/>
        </w:tabs>
        <w:suppressAutoHyphens w:val="true"/>
        <w:ind w:hanging="720" w:start="720" w:end="0"/>
        <w:rPr/>
      </w:pPr>
      <w:r>
        <w:rPr>
          <w:sz w:val="20"/>
          <w:u w:val="single"/>
        </w:rPr>
        <w:t>A Strategy for Oil Proliferation: Expediting Petroleum Exploration and Production in Non</w:t>
        <w:noBreakHyphen/>
        <w:t>OPEC Developing Countries</w:t>
      </w:r>
      <w:r>
        <w:rPr>
          <w:sz w:val="20"/>
        </w:rPr>
        <w:t>. Washington, DC: The Congressional Budget Office, [1979].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>
          <w:sz w:val="20"/>
          <w:u w:val="single"/>
        </w:rPr>
      </w:pPr>
      <w:r>
        <w:rPr>
          <w:sz w:val="20"/>
          <w:u w:val="single"/>
        </w:rPr>
        <w:t>Replacing Oil and Natural Gas with Coal: Prospects in the Manufacturing Industries</w:t>
      </w:r>
      <w:r>
        <w:rPr>
          <w:sz w:val="20"/>
        </w:rPr>
        <w:t>. Washington, DC: The Congressional Budget Office, [1978].</w:t>
      </w:r>
    </w:p>
    <w:p>
      <w:pPr>
        <w:pStyle w:val="Normal"/>
        <w:ind w:hanging="720" w:start="720" w:end="0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720" w:leader="none"/>
          <w:tab w:val="left" w:pos="1008" w:leader="none"/>
          <w:tab w:val="left" w:pos="1440" w:leader="none"/>
        </w:tabs>
        <w:suppressAutoHyphens w:val="true"/>
        <w:ind w:hanging="720" w:start="720" w:end="0"/>
        <w:rPr/>
      </w:pPr>
      <w:r>
        <w:rPr>
          <w:sz w:val="20"/>
          <w:u w:val="single"/>
        </w:rPr>
        <w:t>President Carter’s Energy Proposals: A Perspective</w:t>
      </w:r>
      <w:r>
        <w:rPr>
          <w:sz w:val="20"/>
        </w:rPr>
        <w:t xml:space="preserve"> (coauthored). Washington DC: The Congressional Budget Office, [1977].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>
          <w:sz w:val="20"/>
          <w:u w:val="single"/>
        </w:rPr>
      </w:pPr>
      <w:r>
        <w:rPr>
          <w:sz w:val="20"/>
          <w:u w:val="single"/>
        </w:rPr>
        <w:t>Financing Waterway Development: The User Charge Debate</w:t>
      </w:r>
      <w:r>
        <w:rPr>
          <w:sz w:val="20"/>
        </w:rPr>
        <w:t>. Washington, DC: The Congressional Budget Office, [1977].</w:t>
      </w:r>
    </w:p>
    <w:p>
      <w:pPr>
        <w:pStyle w:val="Normal"/>
        <w:ind w:hanging="720" w:start="720" w:end="0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ind w:hanging="720" w:start="720" w:end="0"/>
        <w:rPr/>
      </w:pPr>
      <w:r>
        <w:rPr>
          <w:sz w:val="20"/>
          <w:u w:val="single"/>
        </w:rPr>
        <w:t>Alton Locks and Dam: A Review of the Evidence</w:t>
      </w:r>
      <w:r>
        <w:rPr>
          <w:sz w:val="20"/>
        </w:rPr>
        <w:t>. Washington, DC: The Congressional Budget Office, [1976].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EnvelopeReturn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>
          <w:sz w:val="20"/>
        </w:rPr>
      </w:pPr>
      <w:r>
        <w:rPr>
          <w:sz w:val="20"/>
        </w:rPr>
      </w:r>
    </w:p>
    <w:p>
      <w:pPr>
        <w:pStyle w:val="Heading2"/>
        <w:rPr>
          <w:sz w:val="20"/>
          <w:u w:val="single"/>
        </w:rPr>
      </w:pPr>
      <w:r>
        <w:rPr/>
        <w:t>CRAIG R. ROACH</w:t>
      </w:r>
    </w:p>
    <w:p>
      <w:pPr>
        <w:pStyle w:val="Normal"/>
        <w:ind w:hanging="720" w:start="720" w:end="0"/>
        <w:rPr>
          <w:sz w:val="20"/>
          <w:u w:val="single"/>
          <w:lang w:val="en-CA" w:eastAsia="en-CA"/>
        </w:rPr>
      </w:pPr>
      <w:r>
        <w:rPr>
          <w:sz w:val="20"/>
          <w:u w:val="single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11">
                <wp:simplePos x="0" y="0"/>
                <wp:positionH relativeFrom="margin">
                  <wp:posOffset>45720</wp:posOffset>
                </wp:positionH>
                <wp:positionV relativeFrom="paragraph">
                  <wp:posOffset>635</wp:posOffset>
                </wp:positionV>
                <wp:extent cx="5029200" cy="36195"/>
                <wp:effectExtent l="0" t="635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6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3.6pt;margin-top:0pt;width:395.95pt;height:2.8pt;mso-wrap-style:none;v-text-anchor:middle;mso-position-horizontal-relative:margin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EnvelopeReturn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>
          <w:sz w:val="20"/>
        </w:rPr>
      </w:pPr>
      <w:r>
        <w:rPr>
          <w:b/>
          <w:sz w:val="20"/>
        </w:rPr>
        <w:t>DISSERTATION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008" w:leader="none"/>
          <w:tab w:val="left" w:pos="1440" w:leader="none"/>
        </w:tabs>
        <w:suppressAutoHyphens w:val="true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/>
      </w:pPr>
      <w:r>
        <w:rPr>
          <w:sz w:val="20"/>
          <w:u w:val="single"/>
        </w:rPr>
        <w:t>Coal Use by Industry and the Associated Air Pollution Emissions in the Period From 1980 to 2000 Under Alternative Market and Regulatory Conditions</w:t>
      </w:r>
      <w:r>
        <w:rPr>
          <w:sz w:val="20"/>
        </w:rPr>
        <w:t>. Madison, WI: University of Wisconsin.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1800" w:right="1800" w:gutter="0" w:header="288" w:top="1728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</w:tabs>
      <w:ind w:end="-540"/>
      <w:jc w:val="end"/>
      <w:rPr/>
    </w:pPr>
    <w:r>
      <w:rPr>
        <w:sz w:val="28"/>
      </w:rPr>
      <w:t>BOSTON PACIFIC COMPANY,</w:t>
    </w:r>
    <w:r>
      <w:rPr/>
      <w:t xml:space="preserve"> INC.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</w:tabs>
      <w:ind w:end="-540"/>
      <w:jc w:val="end"/>
      <w:rPr/>
    </w:pPr>
    <w:r>
      <w:rPr>
        <w:sz w:val="28"/>
      </w:rPr>
      <w:t>BOSTON PACIFIC COMPANY,</w:t>
    </w:r>
    <w:r>
      <w:rPr/>
      <w:t xml:space="preserve"> INC.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right" w:pos="8640" w:leader="none"/>
      </w:tabs>
      <w:jc w:val="end"/>
      <w:rPr/>
    </w:pPr>
    <w:r>
      <w:rPr/>
    </w:r>
  </w:p>
  <w:p>
    <w:pPr>
      <w:pStyle w:val="Header"/>
      <w:tabs>
        <w:tab w:val="clear" w:pos="4320"/>
        <w:tab w:val="right" w:pos="8640" w:leader="none"/>
      </w:tabs>
      <w:jc w:val="end"/>
      <w:rPr/>
    </w:pPr>
    <w:r>
      <w:rPr/>
    </w:r>
  </w:p>
  <w:p>
    <w:pPr>
      <w:pStyle w:val="Header"/>
      <w:jc w:val="end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right" w:pos="8640" w:leader="none"/>
      </w:tabs>
      <w:jc w:val="end"/>
      <w:rPr/>
    </w:pPr>
    <w:r>
      <w:rPr/>
    </w:r>
  </w:p>
  <w:p>
    <w:pPr>
      <w:pStyle w:val="Header"/>
      <w:tabs>
        <w:tab w:val="clear" w:pos="4320"/>
        <w:tab w:val="right" w:pos="8640" w:leader="none"/>
      </w:tabs>
      <w:jc w:val="end"/>
      <w:rPr/>
    </w:pPr>
    <w:r>
      <w:rPr/>
    </w:r>
  </w:p>
  <w:p>
    <w:pPr>
      <w:pStyle w:val="Header"/>
      <w:jc w:val="end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%1"/>
      <w:lvlJc w:val="start"/>
      <w:pPr>
        <w:tabs>
          <w:tab w:val="num" w:pos="216"/>
        </w:tabs>
        <w:ind w:start="216" w:hanging="216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" w:hAnsi="CG Times" w:eastAsia="Times New Roman" w:cs="CG Times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-1440" w:leader="none"/>
        <w:tab w:val="left" w:pos="-720" w:leader="none"/>
        <w:tab w:val="left" w:pos="0" w:leader="none"/>
        <w:tab w:val="left" w:pos="720" w:leader="none"/>
        <w:tab w:val="left" w:pos="1008" w:leader="none"/>
        <w:tab w:val="left" w:pos="1440" w:leader="none"/>
      </w:tabs>
      <w:suppressAutoHyphens w:val="true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720" w:start="720" w:end="0"/>
      <w:jc w:val="center"/>
      <w:outlineLvl w:val="1"/>
    </w:pPr>
    <w:rPr>
      <w:b/>
    </w:rPr>
  </w:style>
  <w:style w:type="character" w:styleId="DefaultParagraphFont">
    <w:name w:val="Default Paragraph Font"/>
    <w:qFormat/>
    <w:rPr/>
  </w:style>
  <w:style w:type="character" w:styleId="LineNumber">
    <w:name w:val="line number"/>
    <w:basedOn w:val="DefaultParagraphFont"/>
    <w:rPr>
      <w:rFonts w:ascii="CG Times" w:hAnsi="CG Times" w:cs="CG Times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left" w:pos="-1440" w:leader="none"/>
        <w:tab w:val="left" w:pos="-720" w:leader="none"/>
        <w:tab w:val="left" w:pos="0" w:leader="none"/>
        <w:tab w:val="left" w:pos="720" w:leader="none"/>
        <w:tab w:val="left" w:pos="1008" w:leader="none"/>
        <w:tab w:val="left" w:pos="1440" w:leader="none"/>
      </w:tabs>
      <w:suppressAutoHyphens w:val="true"/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BPBullet">
    <w:name w:val="BPBullet"/>
    <w:basedOn w:val="ListBullet"/>
    <w:qFormat/>
    <w:pPr>
      <w:numPr>
        <w:ilvl w:val="0"/>
        <w:numId w:val="3"/>
      </w:numPr>
      <w:ind w:hanging="216" w:start="936" w:end="0"/>
    </w:pPr>
    <w:rPr/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BodyTextIndent3">
    <w:name w:val="Body Text Indent 3"/>
    <w:basedOn w:val="Normal"/>
    <w:qFormat/>
    <w:pPr>
      <w:tabs>
        <w:tab w:val="left" w:pos="-1440" w:leader="none"/>
        <w:tab w:val="left" w:pos="-720" w:leader="none"/>
        <w:tab w:val="left" w:pos="720" w:leader="none"/>
        <w:tab w:val="left" w:pos="1008" w:leader="none"/>
        <w:tab w:val="left" w:pos="1440" w:leader="none"/>
      </w:tabs>
      <w:suppressAutoHyphens w:val="true"/>
      <w:ind w:hanging="720" w:start="720" w:end="0"/>
    </w:pPr>
    <w:rPr>
      <w:sz w:val="20"/>
    </w:rPr>
  </w:style>
  <w:style w:type="paragraph" w:styleId="BodyTextIndent">
    <w:name w:val="Body Text Indent"/>
    <w:basedOn w:val="Normal"/>
    <w:pPr>
      <w:ind w:hanging="0" w:start="720" w:end="0"/>
    </w:pPr>
    <w:rPr/>
  </w:style>
  <w:style w:type="paragraph" w:styleId="BodyTextIndent2">
    <w:name w:val="Body Text Indent 2"/>
    <w:basedOn w:val="Normal"/>
    <w:qFormat/>
    <w:pPr>
      <w:ind w:hanging="360" w:start="108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2001-03-16T21:46:00Z</dcterms:created>
  <dc:creator>LaTonya Stevens</dc:creator>
  <dc:description/>
  <dc:language>en-CA</dc:language>
  <cp:lastModifiedBy>Katie Kaplan</cp:lastModifiedBy>
  <cp:lastPrinted>2001-03-16T15:31:00Z</cp:lastPrinted>
  <dcterms:modified xsi:type="dcterms:W3CDTF">2001-03-16T21:46:00Z</dcterms:modified>
  <cp:revision>2</cp:revision>
  <dc:subject/>
  <dc:title>LIST OF TESTIMONIES AND PUBLICATIONS</dc:title>
</cp:coreProperties>
</file>