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u w:val="none"/>
        </w:rPr>
      </w:pPr>
      <w:r>
        <w:rPr>
          <w:u w:val="none"/>
        </w:rPr>
        <w:t>LG&amp;E Energy Corp. Questions &amp; Answers</w:t>
      </w:r>
    </w:p>
    <w:p>
      <w:pPr>
        <w:pStyle w:val="Heading"/>
        <w:jc w:val="start"/>
        <w:rPr>
          <w:u w:val="none"/>
        </w:rPr>
      </w:pPr>
      <w:r>
        <w:rPr>
          <w:u w:val="none"/>
        </w:rPr>
        <w:t>October 24, 2000</w:t>
      </w:r>
    </w:p>
    <w:p>
      <w:pPr>
        <w:pStyle w:val="Normal"/>
        <w:rPr>
          <w:rFonts w:ascii="Arial" w:hAnsi="Arial" w:cs="Arial"/>
          <w:b/>
          <w:u w:val="single"/>
          <w:lang w:eastAsia="en-US"/>
        </w:rPr>
      </w:pPr>
      <w:r>
        <w:rPr>
          <w:rFonts w:cs="Arial" w:ascii="Arial" w:hAnsi="Arial"/>
          <w:b/>
          <w:u w:val="single"/>
          <w:lang w:eastAsia="en-US"/>
        </w:rPr>
      </w:r>
    </w:p>
    <w:p>
      <w:pPr>
        <w:pStyle w:val="Normal"/>
        <w:rPr>
          <w:rFonts w:ascii="Arial" w:hAnsi="Arial" w:cs="Arial"/>
          <w:lang w:eastAsia="en-US"/>
        </w:rPr>
      </w:pPr>
      <w:r>
        <w:rPr>
          <w:rFonts w:cs="Arial" w:ascii="Arial" w:hAnsi="Arial"/>
          <w:b/>
          <w:u w:val="single"/>
          <w:lang w:eastAsia="en-US"/>
        </w:rPr>
        <w:t>Gleason</w:t>
      </w:r>
    </w:p>
    <w:p>
      <w:pPr>
        <w:pStyle w:val="Normal"/>
        <w:numPr>
          <w:ilvl w:val="0"/>
          <w:numId w:val="3"/>
        </w:numPr>
        <w:rPr>
          <w:rFonts w:ascii="Arial" w:hAnsi="Arial" w:cs="Arial"/>
          <w:lang w:eastAsia="en-US"/>
        </w:rPr>
      </w:pPr>
      <w:r>
        <w:rPr>
          <w:rFonts w:cs="Arial" w:ascii="Arial" w:hAnsi="Arial"/>
          <w:lang w:eastAsia="en-US"/>
        </w:rPr>
        <w:t>With regards to the Lease Agreement - Sec 6.02  (Payments in Lieu of Taxes), please verify that the property tax abatement is included in this agreement.  The amounts in this document do not seem to agree with the original operating information that was given for property taxes ($92M/Year).</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lang w:eastAsia="en-US"/>
        </w:rPr>
        <w:t xml:space="preserve">Please elaborate on the business structure and other measures that have been taken to reduce property taxes?  What reductions (duration and amount) were achieved? </w:t>
      </w:r>
    </w:p>
    <w:p>
      <w:pPr>
        <w:pStyle w:val="Normal"/>
        <w:numPr>
          <w:ilvl w:val="0"/>
          <w:numId w:val="3"/>
        </w:numPr>
        <w:spacing w:before="240" w:after="0"/>
        <w:rPr>
          <w:rFonts w:ascii="Arial" w:hAnsi="Arial" w:cs="Arial"/>
          <w:lang w:eastAsia="en-US"/>
        </w:rPr>
      </w:pPr>
      <w:r>
        <w:rPr>
          <w:rFonts w:cs="Arial" w:ascii="Arial" w:hAnsi="Arial"/>
          <w:lang w:eastAsia="en-US"/>
        </w:rPr>
        <w:t xml:space="preserve">How many times has ANR curtailed interruptible transportation in the past 12 months?  (We understand the plant has only been operational since June 2000)  </w:t>
      </w:r>
    </w:p>
    <w:p>
      <w:pPr>
        <w:pStyle w:val="Normal"/>
        <w:spacing w:before="240" w:after="0"/>
        <w:ind w:firstLine="360" w:end="0"/>
        <w:rPr>
          <w:rFonts w:ascii="Arial" w:hAnsi="Arial" w:cs="Arial"/>
          <w:b/>
          <w:lang w:eastAsia="en-US"/>
        </w:rPr>
      </w:pPr>
      <w:r>
        <w:rPr>
          <w:rFonts w:cs="Arial" w:ascii="Arial" w:hAnsi="Arial"/>
          <w:b/>
          <w:lang w:eastAsia="en-US"/>
        </w:rPr>
        <w:t>None</w:t>
      </w:r>
    </w:p>
    <w:p>
      <w:pPr>
        <w:pStyle w:val="Normal"/>
        <w:numPr>
          <w:ilvl w:val="0"/>
          <w:numId w:val="3"/>
        </w:numPr>
        <w:spacing w:before="240" w:after="0"/>
        <w:rPr>
          <w:rFonts w:ascii="Arial" w:hAnsi="Arial" w:cs="Arial"/>
          <w:lang w:eastAsia="en-US"/>
        </w:rPr>
      </w:pPr>
      <w:r>
        <w:rPr>
          <w:rFonts w:cs="Arial" w:ascii="Arial" w:hAnsi="Arial"/>
          <w:lang w:eastAsia="en-US"/>
        </w:rPr>
        <w:t xml:space="preserve">Are there any volume commitments tied to the ITS-3 transportation agreement? </w:t>
      </w:r>
    </w:p>
    <w:p>
      <w:pPr>
        <w:pStyle w:val="Normal"/>
        <w:spacing w:before="240" w:after="0"/>
        <w:ind w:firstLine="360" w:end="0"/>
        <w:rPr>
          <w:rFonts w:ascii="Arial" w:hAnsi="Arial" w:cs="Arial"/>
          <w:b/>
          <w:lang w:eastAsia="en-US"/>
        </w:rPr>
      </w:pPr>
      <w:r>
        <w:rPr>
          <w:rFonts w:cs="Arial" w:ascii="Arial" w:hAnsi="Arial"/>
          <w:b/>
          <w:lang w:eastAsia="en-US"/>
        </w:rPr>
        <w:t>None</w:t>
      </w:r>
    </w:p>
    <w:p>
      <w:pPr>
        <w:pStyle w:val="Normal"/>
        <w:numPr>
          <w:ilvl w:val="0"/>
          <w:numId w:val="3"/>
        </w:numPr>
        <w:spacing w:before="240" w:after="0"/>
        <w:rPr>
          <w:rFonts w:ascii="Arial" w:hAnsi="Arial" w:cs="Arial"/>
          <w:lang w:eastAsia="en-US"/>
        </w:rPr>
      </w:pPr>
      <w:r>
        <w:rPr>
          <w:rFonts w:cs="Arial" w:ascii="Arial" w:hAnsi="Arial"/>
          <w:lang w:eastAsia="en-US"/>
        </w:rPr>
        <w:t xml:space="preserve">Does the IPLS Service Agreement completely eliminate any potential penalties on daily or hourly variance tolerances? Has Enron been assessed any balancing charges or penalties? </w:t>
      </w:r>
    </w:p>
    <w:p>
      <w:pPr>
        <w:pStyle w:val="BodyTextIndent"/>
        <w:rPr/>
      </w:pPr>
      <w:r>
        <w:rPr/>
        <w:t>IPLS is used for balancing of overburns/underburns.  Flagrant over/under could result in penalties.  We have been assessed balancing charges (which are calculated daily); however we have not been assessed penalties.</w:t>
      </w:r>
    </w:p>
    <w:p>
      <w:pPr>
        <w:pStyle w:val="Normal"/>
        <w:numPr>
          <w:ilvl w:val="0"/>
          <w:numId w:val="3"/>
        </w:numPr>
        <w:spacing w:before="240" w:after="0"/>
        <w:rPr>
          <w:rFonts w:ascii="Arial" w:hAnsi="Arial" w:cs="Arial"/>
          <w:lang w:eastAsia="en-US"/>
        </w:rPr>
      </w:pPr>
      <w:r>
        <w:rPr>
          <w:rFonts w:cs="Arial" w:ascii="Arial" w:hAnsi="Arial"/>
          <w:lang w:eastAsia="en-US"/>
        </w:rPr>
        <w:t xml:space="preserve">Please provide an example of the IPLS balancing charge and how the $.02 charge is assessed?  </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lang w:eastAsia="en-US"/>
        </w:rPr>
        <w:t xml:space="preserve">When the plant has been at full load, what has been the total net output (energy and capacity available for sale) and the corresponding air temperature?  Provide the hours and the days the outputs were achieved.  </w:t>
      </w:r>
    </w:p>
    <w:p>
      <w:pPr>
        <w:pStyle w:val="Normal"/>
        <w:rPr>
          <w:rFonts w:ascii="Arial" w:hAnsi="Arial" w:cs="Arial"/>
          <w:color w:val="0000FF"/>
          <w:lang w:eastAsia="en-US"/>
        </w:rPr>
      </w:pPr>
      <w:r>
        <w:rPr>
          <w:rFonts w:cs="Arial" w:ascii="Arial" w:hAnsi="Arial"/>
          <w:color w:val="0000FF"/>
          <w:lang w:eastAsia="en-US"/>
        </w:rPr>
      </w:r>
    </w:p>
    <w:p>
      <w:pPr>
        <w:pStyle w:val="BodyTextIndent"/>
        <w:spacing w:before="0" w:after="0"/>
        <w:rPr/>
      </w:pPr>
      <w:r>
        <w:rPr/>
        <w:t>The temperature has varied significantly throughout the summer; however, in general, the capacity and energy available has been in line with that predicted from the performance test.</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2"/>
        <w:ind w:hanging="0" w:start="0"/>
        <w:rPr/>
      </w:pPr>
      <w:r>
        <w:rPr/>
        <w:t>Wheatland</w:t>
      </w:r>
    </w:p>
    <w:p>
      <w:pPr>
        <w:pStyle w:val="Normal"/>
        <w:numPr>
          <w:ilvl w:val="0"/>
          <w:numId w:val="2"/>
        </w:numPr>
        <w:rPr>
          <w:rFonts w:ascii="Arial" w:hAnsi="Arial" w:cs="Arial"/>
          <w:lang w:eastAsia="en-US"/>
        </w:rPr>
      </w:pPr>
      <w:r>
        <w:rPr>
          <w:rFonts w:cs="Arial" w:ascii="Arial" w:hAnsi="Arial"/>
          <w:lang w:eastAsia="en-US"/>
        </w:rPr>
        <w:t xml:space="preserve">With regards to the Gas Transportation Agreement /Balancing Agreement/Service Agreement with Midwestern Transmission Company, it appears the partnership has contracted with Midwestern as a fuel supply manager for $25M/Year.  Is this amount part of the Fixed O&amp;M charges in the operating information provided for the 1st round bids?  </w:t>
      </w:r>
    </w:p>
    <w:p>
      <w:pPr>
        <w:pStyle w:val="Normal"/>
        <w:ind w:start="360" w:end="0"/>
        <w:rPr>
          <w:rFonts w:ascii="Arial" w:hAnsi="Arial" w:cs="Arial"/>
          <w:color w:val="0000FF"/>
          <w:lang w:eastAsia="en-US"/>
        </w:rPr>
      </w:pPr>
      <w:r>
        <w:rPr>
          <w:rFonts w:cs="Arial" w:ascii="Arial" w:hAnsi="Arial"/>
          <w:color w:val="0000FF"/>
          <w:lang w:eastAsia="en-US"/>
        </w:rPr>
      </w:r>
    </w:p>
    <w:p>
      <w:pPr>
        <w:pStyle w:val="BodyTextIndent"/>
        <w:spacing w:before="0" w:after="0"/>
        <w:rPr/>
      </w:pPr>
      <w:r>
        <w:rPr/>
        <w:t>MTC is the pipeline owner/operator.  The $25M/year is for transportation management and operation/balancing management, not for gas supply.</w:t>
      </w:r>
    </w:p>
    <w:p>
      <w:pPr>
        <w:pStyle w:val="Normal"/>
        <w:rPr>
          <w:rFonts w:ascii="Arial" w:hAnsi="Arial" w:cs="Arial"/>
          <w:lang w:eastAsia="en-US"/>
        </w:rPr>
      </w:pPr>
      <w:r>
        <w:rPr>
          <w:rFonts w:cs="Arial" w:ascii="Arial" w:hAnsi="Arial"/>
          <w:lang w:eastAsia="en-US"/>
        </w:rPr>
      </w:r>
    </w:p>
    <w:p>
      <w:pPr>
        <w:pStyle w:val="Normal"/>
        <w:numPr>
          <w:ilvl w:val="0"/>
          <w:numId w:val="2"/>
        </w:numPr>
        <w:rPr>
          <w:rFonts w:ascii="Arial" w:hAnsi="Arial" w:cs="Arial"/>
          <w:lang w:eastAsia="en-US"/>
        </w:rPr>
      </w:pPr>
      <w:r>
        <w:rPr>
          <w:rFonts w:cs="Arial" w:ascii="Arial" w:hAnsi="Arial"/>
          <w:lang w:eastAsia="en-US"/>
        </w:rPr>
        <w:t>Please elaborate on the business structure and other measures that have been taken to reduce property taxes?  What reductions (duration and amount) were achieved?  What is the year by year estimated Property Tax liability over the next 20 years?</w:t>
      </w:r>
    </w:p>
    <w:p>
      <w:pPr>
        <w:pStyle w:val="Normal"/>
        <w:numPr>
          <w:ilvl w:val="0"/>
          <w:numId w:val="2"/>
        </w:numPr>
        <w:spacing w:before="240" w:after="0"/>
        <w:rPr>
          <w:rFonts w:ascii="Arial" w:hAnsi="Arial" w:cs="Arial"/>
          <w:lang w:eastAsia="en-US"/>
        </w:rPr>
      </w:pPr>
      <w:r>
        <w:rPr>
          <w:rFonts w:cs="Arial" w:ascii="Arial" w:hAnsi="Arial"/>
          <w:lang w:eastAsia="en-US"/>
        </w:rPr>
        <w:t xml:space="preserve">How many times has MGT curtailed interruptible transportation in the past 12 months? </w:t>
      </w:r>
    </w:p>
    <w:p>
      <w:pPr>
        <w:pStyle w:val="Normal"/>
        <w:spacing w:before="240" w:after="0"/>
        <w:ind w:firstLine="360" w:end="0"/>
        <w:rPr>
          <w:rFonts w:ascii="Arial" w:hAnsi="Arial" w:cs="Arial"/>
          <w:b/>
          <w:lang w:eastAsia="en-US"/>
        </w:rPr>
      </w:pPr>
      <w:r>
        <w:rPr>
          <w:rFonts w:cs="Arial" w:ascii="Arial" w:hAnsi="Arial"/>
          <w:b/>
          <w:lang w:eastAsia="en-US"/>
        </w:rPr>
        <w:t>None.</w:t>
      </w:r>
    </w:p>
    <w:p>
      <w:pPr>
        <w:pStyle w:val="Normal"/>
        <w:numPr>
          <w:ilvl w:val="0"/>
          <w:numId w:val="2"/>
        </w:numPr>
        <w:spacing w:before="240" w:after="0"/>
        <w:rPr>
          <w:rFonts w:ascii="Arial" w:hAnsi="Arial" w:cs="Arial"/>
          <w:lang w:eastAsia="en-US"/>
        </w:rPr>
      </w:pPr>
      <w:r>
        <w:rPr>
          <w:rFonts w:cs="Arial" w:ascii="Arial" w:hAnsi="Arial"/>
          <w:lang w:eastAsia="en-US"/>
        </w:rPr>
        <w:t xml:space="preserve">How many times has MGT implemented any daily or hourly variance tolerances? Has Enron been assessed any balancing penalties?  </w:t>
      </w:r>
    </w:p>
    <w:p>
      <w:pPr>
        <w:pStyle w:val="Normal"/>
        <w:spacing w:before="240" w:after="0"/>
        <w:ind w:firstLine="360" w:end="0"/>
        <w:rPr>
          <w:rFonts w:ascii="Arial" w:hAnsi="Arial" w:cs="Arial"/>
          <w:b/>
          <w:lang w:eastAsia="en-US"/>
        </w:rPr>
      </w:pPr>
      <w:r>
        <w:rPr>
          <w:rFonts w:cs="Arial" w:ascii="Arial" w:hAnsi="Arial"/>
          <w:b/>
          <w:lang w:eastAsia="en-US"/>
        </w:rPr>
        <w:t>No penalties have been assessed as a result of imbalances.</w:t>
      </w:r>
    </w:p>
    <w:p>
      <w:pPr>
        <w:pStyle w:val="Normal"/>
        <w:numPr>
          <w:ilvl w:val="0"/>
          <w:numId w:val="2"/>
        </w:numPr>
        <w:spacing w:before="240" w:after="0"/>
        <w:rPr>
          <w:rFonts w:ascii="Arial" w:hAnsi="Arial" w:cs="Arial"/>
          <w:lang w:eastAsia="en-US"/>
        </w:rPr>
      </w:pPr>
      <w:r>
        <w:rPr>
          <w:rFonts w:cs="Arial" w:ascii="Arial" w:hAnsi="Arial"/>
          <w:lang w:eastAsia="en-US"/>
        </w:rPr>
        <w:t xml:space="preserve">How much volume has Enron flowed on the MGT interruptible agreement, capacity release contracts, and any other transportation agreements.  </w:t>
      </w:r>
    </w:p>
    <w:p>
      <w:pPr>
        <w:pStyle w:val="Normal"/>
        <w:numPr>
          <w:ilvl w:val="0"/>
          <w:numId w:val="2"/>
        </w:numPr>
        <w:spacing w:before="240" w:after="0"/>
        <w:rPr>
          <w:rFonts w:ascii="Arial" w:hAnsi="Arial" w:cs="Arial"/>
          <w:lang w:eastAsia="en-US"/>
        </w:rPr>
      </w:pPr>
      <w:r>
        <w:rPr>
          <w:rFonts w:cs="Arial" w:ascii="Arial" w:hAnsi="Arial"/>
          <w:lang w:eastAsia="en-US"/>
        </w:rPr>
        <w:t xml:space="preserve">What amount of supply was purchased at the Chicago city gate versus the MGT Portland interconnect?  </w:t>
      </w:r>
    </w:p>
    <w:p>
      <w:pPr>
        <w:pStyle w:val="Normal"/>
        <w:spacing w:before="240" w:after="0"/>
        <w:ind w:firstLine="360" w:end="0"/>
        <w:rPr>
          <w:rFonts w:ascii="Arial" w:hAnsi="Arial" w:cs="Arial"/>
          <w:b/>
          <w:lang w:eastAsia="en-US"/>
        </w:rPr>
      </w:pPr>
      <w:r>
        <w:rPr>
          <w:rFonts w:cs="Arial" w:ascii="Arial" w:hAnsi="Arial"/>
          <w:b/>
          <w:lang w:eastAsia="en-US"/>
        </w:rPr>
        <w:t>20,000 MMBTU</w:t>
      </w:r>
    </w:p>
    <w:p>
      <w:pPr>
        <w:pStyle w:val="Normal"/>
        <w:numPr>
          <w:ilvl w:val="0"/>
          <w:numId w:val="2"/>
        </w:numPr>
        <w:spacing w:before="240" w:after="0"/>
        <w:rPr>
          <w:rFonts w:ascii="Arial" w:hAnsi="Arial" w:cs="Arial"/>
          <w:lang w:eastAsia="en-US"/>
        </w:rPr>
      </w:pPr>
      <w:r>
        <w:rPr>
          <w:rFonts w:cs="Arial" w:ascii="Arial" w:hAnsi="Arial"/>
          <w:lang w:eastAsia="en-US"/>
        </w:rPr>
        <w:t xml:space="preserve">Is the supply purchased on a daily spot basis or other arrangements?  </w:t>
      </w:r>
    </w:p>
    <w:p>
      <w:pPr>
        <w:pStyle w:val="Normal"/>
        <w:spacing w:before="240" w:after="0"/>
        <w:ind w:firstLine="360" w:end="0"/>
        <w:rPr>
          <w:rFonts w:ascii="Arial" w:hAnsi="Arial" w:cs="Arial"/>
          <w:b/>
          <w:lang w:eastAsia="en-US"/>
        </w:rPr>
      </w:pPr>
      <w:r>
        <w:rPr>
          <w:rFonts w:cs="Arial" w:ascii="Arial" w:hAnsi="Arial"/>
          <w:b/>
          <w:lang w:eastAsia="en-US"/>
        </w:rPr>
        <w:t>Spot.</w:t>
      </w:r>
    </w:p>
    <w:p>
      <w:pPr>
        <w:pStyle w:val="Normal"/>
        <w:numPr>
          <w:ilvl w:val="0"/>
          <w:numId w:val="2"/>
        </w:numPr>
        <w:spacing w:before="240" w:after="0"/>
        <w:rPr>
          <w:rFonts w:ascii="Arial" w:hAnsi="Arial" w:cs="Arial"/>
          <w:lang w:eastAsia="en-US"/>
        </w:rPr>
      </w:pPr>
      <w:r>
        <w:rPr>
          <w:rFonts w:cs="Arial" w:ascii="Arial" w:hAnsi="Arial"/>
          <w:lang w:eastAsia="en-US"/>
        </w:rPr>
        <w:t>What is the daily delivery quantity of the OBA?  (the volume inserted in the document could not be read)</w:t>
      </w:r>
    </w:p>
    <w:p>
      <w:pPr>
        <w:pStyle w:val="Normal"/>
        <w:rPr>
          <w:rFonts w:ascii="Arial" w:hAnsi="Arial" w:cs="Arial"/>
          <w:lang w:eastAsia="en-US"/>
        </w:rPr>
      </w:pPr>
      <w:r>
        <w:rPr>
          <w:rFonts w:cs="Arial" w:ascii="Arial" w:hAnsi="Arial"/>
          <w:lang w:eastAsia="en-US"/>
        </w:rPr>
      </w:r>
    </w:p>
    <w:p>
      <w:pPr>
        <w:pStyle w:val="Normal"/>
        <w:numPr>
          <w:ilvl w:val="0"/>
          <w:numId w:val="2"/>
        </w:numPr>
        <w:rPr>
          <w:rFonts w:ascii="Arial" w:hAnsi="Arial" w:cs="Arial"/>
          <w:b/>
          <w:lang w:eastAsia="en-US"/>
        </w:rPr>
      </w:pPr>
      <w:r>
        <w:rPr>
          <w:rFonts w:cs="Arial" w:ascii="Arial" w:hAnsi="Arial"/>
          <w:lang w:eastAsia="en-US"/>
        </w:rPr>
        <w:t xml:space="preserve">When the plant has been at full load, what has been the total net output (energy and capacity available for sale) and the corresponding air temperature?  Provide the hours and the days the outputs were achieved.  </w:t>
      </w:r>
    </w:p>
    <w:p>
      <w:pPr>
        <w:pStyle w:val="Normal"/>
        <w:rPr>
          <w:rFonts w:ascii="Arial" w:hAnsi="Arial" w:cs="Arial"/>
          <w:b/>
          <w:lang w:eastAsia="en-US"/>
        </w:rPr>
      </w:pPr>
      <w:r>
        <w:rPr>
          <w:rFonts w:cs="Arial" w:ascii="Arial" w:hAnsi="Arial"/>
          <w:b/>
          <w:lang w:eastAsia="en-US"/>
        </w:rPr>
      </w:r>
    </w:p>
    <w:p>
      <w:pPr>
        <w:pStyle w:val="Normal"/>
        <w:ind w:firstLine="360" w:end="0"/>
        <w:rPr>
          <w:rFonts w:ascii="Arial" w:hAnsi="Arial" w:cs="Arial"/>
          <w:b/>
          <w:lang w:eastAsia="en-US"/>
        </w:rPr>
      </w:pPr>
      <w:r>
        <w:rPr>
          <w:rFonts w:cs="Arial" w:ascii="Arial" w:hAnsi="Arial"/>
          <w:b/>
          <w:lang w:eastAsia="en-US"/>
        </w:rPr>
        <w:t>Same answer as for Gleason above.</w:t>
      </w:r>
    </w:p>
    <w:p>
      <w:pPr>
        <w:pStyle w:val="Normal"/>
        <w:rPr>
          <w:rFonts w:ascii="Arial" w:hAnsi="Arial" w:cs="Arial"/>
          <w:b/>
          <w:lang w:eastAsia="en-US"/>
        </w:rPr>
      </w:pPr>
      <w:r>
        <w:rPr>
          <w:rFonts w:cs="Arial" w:ascii="Arial" w:hAnsi="Arial"/>
          <w:b/>
          <w:lang w:eastAsia="en-US"/>
        </w:rPr>
      </w:r>
    </w:p>
    <w:p>
      <w:pPr>
        <w:pStyle w:val="Normal"/>
        <w:rPr>
          <w:rFonts w:ascii="Arial" w:hAnsi="Arial" w:cs="Arial"/>
          <w:lang w:eastAsia="en-US"/>
        </w:rPr>
      </w:pPr>
      <w:r>
        <w:rPr>
          <w:rFonts w:cs="Arial" w:ascii="Arial" w:hAnsi="Arial"/>
          <w:lang w:eastAsia="en-US"/>
        </w:rPr>
      </w:r>
    </w:p>
    <w:p>
      <w:pPr>
        <w:pStyle w:val="Heading2"/>
        <w:ind w:hanging="0" w:start="0"/>
        <w:rPr/>
      </w:pPr>
      <w:r>
        <w:rPr/>
        <w:t>Westinghouse 501F C and/or D Problems</w:t>
      </w:r>
    </w:p>
    <w:p>
      <w:pPr>
        <w:pStyle w:val="Normal"/>
        <w:tabs>
          <w:tab w:val="left" w:pos="720" w:leader="none"/>
        </w:tabs>
        <w:rPr>
          <w:rFonts w:ascii="Arial" w:hAnsi="Arial" w:cs="Arial"/>
          <w:lang w:eastAsia="en-US"/>
        </w:rPr>
      </w:pPr>
      <w:r>
        <w:rPr>
          <w:rFonts w:cs="Arial" w:ascii="Arial" w:hAnsi="Arial"/>
          <w:lang w:eastAsia="en-US"/>
        </w:rPr>
        <w:t xml:space="preserve">Please provide any correspondence to/from Westinghouse or others regarding the following problems: </w:t>
      </w:r>
    </w:p>
    <w:p>
      <w:pPr>
        <w:pStyle w:val="Normal"/>
        <w:tabs>
          <w:tab w:val="left" w:pos="720" w:leader="none"/>
        </w:tabs>
        <w:rPr>
          <w:rFonts w:ascii="Arial" w:hAnsi="Arial" w:cs="Arial"/>
          <w:lang w:eastAsia="en-US"/>
        </w:rPr>
      </w:pPr>
      <w:r>
        <w:rPr>
          <w:rFonts w:cs="Arial" w:ascii="Arial" w:hAnsi="Arial"/>
          <w:lang w:eastAsia="en-US"/>
        </w:rPr>
      </w:r>
    </w:p>
    <w:p>
      <w:pPr>
        <w:pStyle w:val="BodyText"/>
        <w:rPr/>
      </w:pPr>
      <w:r>
        <w:rPr/>
        <w:t>I know of none.  Recommend contacting Gavin Gaul of EE&amp;CC to verify.  Ross/Chris, can you verify?</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 xml:space="preserve">Second row rotating blade low cycle fatigue cracking at the base; fix is completed but there is such a short supply of blades due to the sell forward status any affected units will have a long waiting period to accomplish.  Classified as a serious problem for users due to the extended schedule.  </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 xml:space="preserve">DLN air bypass valve (new design) on the airflow regulator has a flange-cracking problem. This problem is classified as "hazardous" and requires that the unit be reduced to 80% of full load power until the design fix is installed. This has affected the latest of the 501F C and D fleet.  Apparently the valve itself is also malfunctioning.  </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C stage ring (last stage) fuel feed- support is vibrating and comes loose. The fix calls for combustor change out.  Since it involves fuel, this is also classified as hazardous.</w:t>
      </w:r>
    </w:p>
    <w:p>
      <w:pPr>
        <w:pStyle w:val="Normal"/>
        <w:rPr>
          <w:rFonts w:ascii="Arial" w:hAnsi="Arial" w:cs="Arial"/>
          <w:lang w:eastAsia="en-US"/>
        </w:rPr>
      </w:pPr>
      <w:r>
        <w:rPr>
          <w:rFonts w:cs="Arial" w:ascii="Arial" w:hAnsi="Arial"/>
          <w:lang w:eastAsia="en-US"/>
        </w:rPr>
      </w:r>
    </w:p>
    <w:p>
      <w:pPr>
        <w:pStyle w:val="Normal"/>
        <w:numPr>
          <w:ilvl w:val="0"/>
          <w:numId w:val="4"/>
        </w:numPr>
        <w:rPr>
          <w:rFonts w:ascii="Arial" w:hAnsi="Arial" w:cs="Arial"/>
          <w:lang w:eastAsia="en-US"/>
        </w:rPr>
      </w:pPr>
      <w:r>
        <w:rPr>
          <w:rFonts w:cs="Arial" w:ascii="Arial" w:hAnsi="Arial"/>
          <w:lang w:eastAsia="en-US"/>
        </w:rPr>
        <w:t>The low-pressure compressor of the ‘D’ models is supplied with the ‘G’ model’s design.  Westinghouse has been experiencing vibration cracking in the second stage, stationary, blades.</w:t>
      </w:r>
    </w:p>
    <w:p>
      <w:pPr>
        <w:pStyle w:val="Normal"/>
        <w:rPr>
          <w:rFonts w:ascii="Arial" w:hAnsi="Arial" w:cs="Arial"/>
          <w:lang w:eastAsia="en-US"/>
        </w:rPr>
      </w:pPr>
      <w:r>
        <w:rPr>
          <w:rFonts w:cs="Arial" w:ascii="Arial" w:hAnsi="Arial"/>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Arial" w:hAnsi="Arial" w:cs="Arial"/>
      <w:b/>
      <w:u w:val="single"/>
      <w:lang w:eastAsia="en-US"/>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u w:val="single"/>
      <w:lang w:eastAsia="en-US"/>
    </w:rPr>
  </w:style>
  <w:style w:type="paragraph" w:styleId="BodyText">
    <w:name w:val="Body Text"/>
    <w:basedOn w:val="Normal"/>
    <w:pPr>
      <w:tabs>
        <w:tab w:val="left" w:pos="720" w:leader="none"/>
      </w:tabs>
    </w:pPr>
    <w:rPr>
      <w:rFonts w:ascii="Arial" w:hAnsi="Arial" w:cs="Arial"/>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240" w:after="0"/>
      <w:ind w:hanging="0" w:start="360" w:end="0"/>
    </w:pPr>
    <w:rPr>
      <w:rFonts w:ascii="Arial" w:hAnsi="Arial" w:cs="Arial"/>
      <w:b/>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2000-10-24T18:34:00Z</dcterms:created>
  <dc:creator>LG&amp;E</dc:creator>
  <dc:description/>
  <dc:language>en-CA</dc:language>
  <cp:lastModifiedBy>Ben Rogers</cp:lastModifiedBy>
  <cp:lastPrinted>2000-10-24T16:08:00Z</cp:lastPrinted>
  <dcterms:modified xsi:type="dcterms:W3CDTF">2000-10-24T18:46:00Z</dcterms:modified>
  <cp:revision>7</cp:revision>
  <dc:subject/>
  <dc:title>Gleason</dc:title>
</cp:coreProperties>
</file>