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Product Description</w:t>
      </w:r>
    </w:p>
    <w:p>
      <w:pPr>
        <w:pStyle w:val="Heading2"/>
        <w:ind w:hanging="0" w:start="0"/>
        <w:rPr/>
      </w:pPr>
      <w:r>
        <w:rPr/>
      </w:r>
    </w:p>
    <w:p>
      <w:pPr>
        <w:pStyle w:val="Heading2"/>
        <w:ind w:hanging="0" w:start="0"/>
        <w:rPr/>
      </w:pPr>
      <w:r>
        <w:rPr/>
        <w:t>Japanese Wthr CDD Swap OSAKA [100/20K]</w:t>
        <w:tab/>
        <w:tab/>
        <w:t>[May00]</w:t>
        <w:tab/>
        <w:t>JPY/CDD</w:t>
      </w:r>
    </w:p>
    <w:p>
      <w:pPr>
        <w:pStyle w:val="Normal"/>
        <w:jc w:val="both"/>
        <w:rPr>
          <w:rFonts w:ascii="Helv" w:hAnsi="Helv" w:cs="Helv"/>
          <w:lang w:eastAsia="en-US"/>
        </w:rPr>
      </w:pPr>
      <w:r>
        <w:rPr>
          <w:rFonts w:cs="Helv" w:ascii="Helv" w:hAnsi="Helv"/>
          <w:lang w:eastAsia="en-US"/>
        </w:rPr>
      </w:r>
    </w:p>
    <w:p>
      <w:pPr>
        <w:pStyle w:val="Normal"/>
        <w:jc w:val="both"/>
        <w:rPr>
          <w:rFonts w:ascii="Helv" w:hAnsi="Helv" w:cs="Helv"/>
          <w:lang w:eastAsia="en-US"/>
        </w:rPr>
      </w:pPr>
      <w:r>
        <w:rPr>
          <w:rFonts w:cs="Helv" w:ascii="Helv" w:hAnsi="Helv"/>
          <w:lang w:eastAsia="en-US"/>
        </w:rPr>
        <w:t>A Japanese weather (Cooling Degree Day) Transaction with Enron Australia Finance Pty Ltd., under which the Seller is obliged to pay the Payment Amount to the Buyer where the Floating Amount is above the Strike Amount, or where the Buyer is obliged to pay the Payment Amount to the Seller where the Floating Amount is below the Strike Amount. The underlying climatic condition of the Transaction shall be Cooling Degree Days. The Strike Amount is the amount in Cooling Degree Days submitted in the "price" field by the Counterparty via the Website. The Notional Amount is the product of (i) the quantity submitted by the Counterparty via the Website and (ii) the Pay Unit. The Payment Amount is the product of (i) the Notional Amount and (ii) the absolute value of the difference between the Floating Amount and the Strike Amount.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The Calculation Period is from and including the Effective Date of </w:t>
      </w:r>
      <w:r>
        <w:rPr>
          <w:rFonts w:cs="Helv" w:ascii="Helv" w:hAnsi="Helv"/>
          <w:b/>
          <w:lang w:eastAsia="en-US"/>
        </w:rPr>
        <w:t>[9:00am 1 May 2000]</w:t>
      </w:r>
      <w:r>
        <w:rPr>
          <w:rFonts w:cs="Helv" w:ascii="Helv" w:hAnsi="Helv"/>
          <w:lang w:eastAsia="en-US"/>
        </w:rPr>
        <w:t xml:space="preserve"> to and including the Termination Date of </w:t>
      </w:r>
      <w:r>
        <w:rPr>
          <w:rFonts w:cs="Helv" w:ascii="Helv" w:hAnsi="Helv"/>
          <w:b/>
          <w:lang w:eastAsia="en-US"/>
        </w:rPr>
        <w:t>[8:59am 1 June 2000]</w:t>
      </w:r>
      <w:r>
        <w:rPr>
          <w:rFonts w:cs="Helv" w:ascii="Helv" w:hAnsi="Helv"/>
          <w:lang w:eastAsia="en-US"/>
        </w:rPr>
        <w: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The Reference Weather Station is </w:t>
      </w:r>
      <w:r>
        <w:rPr>
          <w:rFonts w:cs="Helv" w:ascii="Helv" w:hAnsi="Helv"/>
          <w:b/>
          <w:lang w:eastAsia="en-US"/>
        </w:rPr>
        <w:t>[Osaka]</w:t>
      </w:r>
      <w:r>
        <w:rPr>
          <w:rFonts w:cs="Helv" w:ascii="Helv" w:hAnsi="Helv"/>
          <w:lang w:eastAsia="en-US"/>
        </w:rPr>
        <w:t xml:space="preserve">, WMO Station Number </w:t>
      </w:r>
      <w:r>
        <w:rPr>
          <w:rFonts w:cs="Helv" w:ascii="Helv" w:hAnsi="Helv"/>
          <w:b/>
          <w:lang w:eastAsia="en-US"/>
        </w:rPr>
        <w:t>[477720]</w:t>
      </w:r>
      <w:r>
        <w:rPr>
          <w:rFonts w:cs="Helv" w:ascii="Helv" w:hAnsi="Helv"/>
          <w:lang w:eastAsia="en-US"/>
        </w:rPr>
        <w:t xml:space="preserve"> (comprising AMeDAS Numbers </w:t>
      </w:r>
      <w:r>
        <w:rPr>
          <w:rFonts w:cs="Helv" w:ascii="Helv" w:hAnsi="Helv"/>
          <w:b/>
          <w:lang w:eastAsia="en-US"/>
        </w:rPr>
        <w:t>[62016, 62046, 62051, 62077, 62091, 62131 and 64046]</w:t>
      </w:r>
      <w:r>
        <w:rPr>
          <w:rFonts w:cs="Helv" w:ascii="Helv" w:hAnsi="Helv"/>
          <w:lang w:eastAsia="en-US"/>
        </w:rPr>
        <w:t xml:space="preserve">). The Fallback Reference Weather Station is </w:t>
      </w:r>
      <w:r>
        <w:rPr>
          <w:rFonts w:cs="Helv" w:ascii="Helv" w:hAnsi="Helv"/>
          <w:b/>
          <w:lang w:eastAsia="en-US"/>
        </w:rPr>
        <w:t>[Osaka Airport]</w:t>
      </w:r>
      <w:r>
        <w:rPr>
          <w:rFonts w:cs="Helv" w:ascii="Helv" w:hAnsi="Helv"/>
          <w:lang w:eastAsia="en-US"/>
        </w:rPr>
        <w:t xml:space="preserve">, WMO Station Number </w:t>
      </w:r>
      <w:r>
        <w:rPr>
          <w:rFonts w:cs="Helv" w:ascii="Helv" w:hAnsi="Helv"/>
          <w:b/>
          <w:lang w:eastAsia="en-US"/>
        </w:rPr>
        <w:t>[477710]</w:t>
      </w:r>
      <w:r>
        <w:rPr>
          <w:rFonts w:cs="Helv" w:ascii="Helv" w:hAnsi="Helv"/>
          <w:lang w:eastAsia="en-US"/>
        </w:rPr>
        <w:t xml:space="preserve"> comprising AMeDAS Number </w:t>
      </w:r>
      <w:r>
        <w:rPr>
          <w:rFonts w:cs="Helv" w:ascii="Helv" w:hAnsi="Helv"/>
          <w:b/>
          <w:lang w:eastAsia="en-US"/>
        </w:rPr>
        <w:t>[62051]</w:t>
      </w:r>
      <w:r>
        <w:rPr>
          <w:rFonts w:cs="Helv" w:ascii="Helv" w:hAnsi="Helv"/>
          <w:lang w:eastAsia="en-US"/>
        </w:rPr>
        <w: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A day means the 24 hour period commencing at 9:00am at the relevant Reference Weather Station or Fallback Reference Weather Station. Prices shall be quoted in </w:t>
      </w:r>
      <w:r>
        <w:rPr>
          <w:rFonts w:cs="Helv" w:ascii="Helv" w:hAnsi="Helv"/>
          <w:b/>
          <w:lang w:eastAsia="en-US"/>
        </w:rPr>
        <w:t>Japanese Yen [JPY]</w:t>
      </w:r>
      <w:r>
        <w:rPr>
          <w:rFonts w:cs="Helv" w:ascii="Helv" w:hAnsi="Helv"/>
          <w:lang w:eastAsia="en-US"/>
        </w:rPr>
        <w:t>, which shall be the Contractual Currency.</w:t>
      </w:r>
    </w:p>
    <w:p>
      <w:pPr>
        <w:pStyle w:val="Normal"/>
        <w:jc w:val="both"/>
        <w:rPr>
          <w:rFonts w:ascii="Helv" w:hAnsi="Helv" w:cs="Helv"/>
          <w:lang w:eastAsia="en-US"/>
        </w:rPr>
      </w:pPr>
      <w:r>
        <w:rPr>
          <w:rFonts w:cs="Helv" w:ascii="Helv" w:hAnsi="Helv"/>
          <w:lang w:eastAsia="en-US"/>
        </w:rPr>
      </w:r>
    </w:p>
    <w:p>
      <w:pPr>
        <w:pStyle w:val="Normal"/>
        <w:rPr>
          <w:rFonts w:ascii="Helv" w:hAnsi="Helv" w:cs="Helv"/>
          <w:lang w:eastAsia="en-US"/>
        </w:rPr>
      </w:pPr>
      <w:r>
        <w:rPr>
          <w:rFonts w:cs="Helv" w:ascii="Helv" w:hAnsi="Helv"/>
          <w:lang w:eastAsia="en-US"/>
        </w:rPr>
        <w:t>CDD shall mean Cooling Degree Day. The Reference Basis is 18 Degrees Celsius.</w:t>
      </w:r>
    </w:p>
    <w:p>
      <w:pPr>
        <w:pStyle w:val="Normal"/>
        <w:rPr/>
      </w:pPr>
      <w:r>
        <w:rPr>
          <w:rFonts w:cs="Helv" w:ascii="Helv" w:hAnsi="Helv"/>
          <w:lang w:eastAsia="en-US"/>
        </w:rPr>
        <w:t xml:space="preserve">The Pay Unit is </w:t>
      </w:r>
      <w:r>
        <w:rPr>
          <w:rFonts w:cs="Helv" w:ascii="Helv" w:hAnsi="Helv"/>
          <w:b/>
          <w:lang w:eastAsia="en-US"/>
        </w:rPr>
        <w:t>[100]</w:t>
      </w:r>
      <w:r>
        <w:rPr>
          <w:rFonts w:cs="Helv" w:ascii="Helv" w:hAnsi="Helv"/>
          <w:lang w:eastAsia="en-US"/>
        </w:rPr>
        <w:t xml:space="preserve"> </w:t>
      </w:r>
      <w:r>
        <w:rPr>
          <w:rFonts w:cs="Helv" w:ascii="Helv" w:hAnsi="Helv"/>
          <w:b/>
          <w:lang w:eastAsia="en-US"/>
        </w:rPr>
        <w:t>JPY</w:t>
      </w:r>
      <w:r>
        <w:rPr>
          <w:rFonts w:cs="Helv" w:ascii="Helv" w:hAnsi="Helv"/>
          <w:lang w:eastAsia="en-US"/>
        </w:rPr>
        <w:t xml:space="preserve">. The Maximum Payout Limit is </w:t>
      </w:r>
      <w:r>
        <w:rPr>
          <w:rFonts w:cs="Helv" w:ascii="Helv" w:hAnsi="Helv"/>
          <w:b/>
          <w:lang w:eastAsia="en-US"/>
        </w:rPr>
        <w:t>[20000]</w:t>
      </w:r>
      <w:r>
        <w:rPr>
          <w:rFonts w:cs="Helv" w:ascii="Helv" w:hAnsi="Helv"/>
          <w:lang w:eastAsia="en-US"/>
        </w:rPr>
        <w:t xml:space="preserve"> </w:t>
      </w:r>
      <w:r>
        <w:rPr>
          <w:rFonts w:cs="Helv" w:ascii="Helv" w:hAnsi="Helv"/>
          <w:b/>
          <w:lang w:eastAsia="en-US"/>
        </w:rPr>
        <w:t>JPY</w:t>
      </w:r>
      <w:r>
        <w:rPr>
          <w:rFonts w:cs="Helv" w:ascii="Helv" w:hAnsi="Helv"/>
          <w:lang w:eastAsia="en-US"/>
        </w:rPr>
        <w:t>, multiplied by the quantity submitted by Counterparty via the Website.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/mnt/main-storage/datasets/enron-docs/doc/LF_CDD_Swap_Osaka_000606.doc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2">
    <w:name w:val="heading 2"/>
    <w:basedOn w:val="Normal"/>
    <w:next w:val="Normal"/>
    <w:qFormat/>
    <w:pPr>
      <w:keepNext w:val="true"/>
      <w:numPr>
        <w:ilvl w:val="1"/>
        <w:numId w:val="1"/>
      </w:numPr>
      <w:jc w:val="both"/>
      <w:outlineLvl w:val="1"/>
    </w:pPr>
    <w:rPr>
      <w:rFonts w:ascii="Helv" w:hAnsi="Helv" w:cs="Helv"/>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2000-06-05T20:38:00Z</dcterms:created>
  <dc:creator>jtimoth</dc:creator>
  <dc:description/>
  <dc:language>en-CA</dc:language>
  <cp:lastModifiedBy>psmith</cp:lastModifiedBy>
  <cp:lastPrinted>2000-06-13T12:25:00Z</cp:lastPrinted>
  <dcterms:modified xsi:type="dcterms:W3CDTF">2000-06-12T23:55:00Z</dcterms:modified>
  <cp:revision>13</cp:revision>
  <dc:subject/>
  <dc:title>Product Description  </dc:title>
</cp:coreProperties>
</file>