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22"/>
          <w:lang w:val="en-GB"/>
        </w:rPr>
      </w:pPr>
      <w:r>
        <w:rPr>
          <w:rFonts w:cs="Arial" w:ascii="Arial" w:hAnsi="Arial"/>
          <w:sz w:val="22"/>
          <w:lang w:val="en-GB"/>
        </w:rPr>
        <w:t>Jeff Shankman</w:t>
      </w:r>
    </w:p>
    <w:p>
      <w:pPr>
        <w:pStyle w:val="Normal"/>
        <w:rPr>
          <w:rFonts w:ascii="Arial" w:hAnsi="Arial" w:cs="Arial"/>
          <w:sz w:val="22"/>
          <w:lang w:val="en-GB"/>
        </w:rPr>
      </w:pPr>
      <w:r>
        <w:rPr>
          <w:rFonts w:cs="Arial" w:ascii="Arial" w:hAnsi="Arial"/>
          <w:sz w:val="22"/>
          <w:lang w:val="en-GB"/>
        </w:rPr>
        <w:t>Enron Emissions Trading Desk</w:t>
      </w:r>
    </w:p>
    <w:p>
      <w:pPr>
        <w:pStyle w:val="Normal"/>
        <w:rPr>
          <w:rFonts w:ascii="Arial" w:hAnsi="Arial" w:cs="Arial"/>
          <w:sz w:val="22"/>
          <w:lang w:val="en-GB"/>
        </w:rPr>
      </w:pPr>
      <w:r>
        <w:rPr>
          <w:rFonts w:cs="Arial" w:ascii="Arial" w:hAnsi="Arial"/>
          <w:sz w:val="22"/>
          <w:lang w:val="en-GB"/>
        </w:rPr>
        <w:t>1400 Smith Street</w:t>
      </w:r>
    </w:p>
    <w:p>
      <w:pPr>
        <w:pStyle w:val="Normal"/>
        <w:rPr>
          <w:rFonts w:ascii="Arial" w:hAnsi="Arial" w:cs="Arial"/>
          <w:sz w:val="22"/>
          <w:lang w:val="en-GB"/>
        </w:rPr>
      </w:pPr>
      <w:r>
        <w:rPr>
          <w:rFonts w:cs="Arial" w:ascii="Arial" w:hAnsi="Arial"/>
          <w:sz w:val="22"/>
          <w:lang w:val="en-GB"/>
        </w:rPr>
        <w:t>Houston, TX 77002-7361</w:t>
      </w:r>
    </w:p>
    <w:p>
      <w:pPr>
        <w:pStyle w:val="Normal"/>
        <w:rPr>
          <w:rFonts w:ascii="Arial" w:hAnsi="Arial" w:cs="Arial"/>
          <w:sz w:val="22"/>
        </w:rPr>
      </w:pPr>
      <w:r>
        <w:rPr>
          <w:rFonts w:cs="Arial" w:ascii="Arial" w:hAnsi="Arial"/>
          <w:sz w:val="22"/>
        </w:rPr>
        <w:t>USA</w:t>
      </w:r>
    </w:p>
    <w:p>
      <w:pPr>
        <w:pStyle w:val="Heading"/>
        <w:jc w:val="end"/>
        <w:rPr>
          <w:rFonts w:ascii="Arial" w:hAnsi="Arial" w:cs="Arial"/>
          <w:sz w:val="22"/>
          <w:u w:val="none"/>
        </w:rPr>
      </w:pPr>
      <w:r>
        <w:rPr>
          <w:rFonts w:cs="Arial" w:ascii="Arial" w:hAnsi="Arial"/>
          <w:sz w:val="22"/>
          <w:u w:val="none"/>
        </w:rPr>
        <w:t xml:space="preserve">Düsseldorf, </w:t>
      </w:r>
      <w:r>
        <w:rPr>
          <w:rFonts w:cs="Arial" w:ascii="Arial" w:hAnsi="Arial"/>
          <w:sz w:val="22"/>
          <w:u w:val="none"/>
          <w:lang w:val="en-GB"/>
        </w:rPr>
        <w:fldChar w:fldCharType="begin"/>
      </w:r>
      <w:r>
        <w:rPr>
          <w:sz w:val="22"/>
          <w:u w:val="none"/>
          <w:rFonts w:cs="Arial" w:ascii="Arial" w:hAnsi="Arial"/>
          <w:lang w:val="en-GB"/>
        </w:rPr>
        <w:instrText xml:space="preserve"> DATE \@"d'. 'MMMM\ yyyy" </w:instrText>
      </w:r>
      <w:r>
        <w:rPr>
          <w:sz w:val="22"/>
          <w:u w:val="none"/>
          <w:rFonts w:cs="Arial" w:ascii="Arial" w:hAnsi="Arial"/>
          <w:lang w:val="en-GB"/>
        </w:rPr>
        <w:fldChar w:fldCharType="separate"/>
      </w:r>
      <w:r>
        <w:rPr>
          <w:sz w:val="22"/>
          <w:u w:val="none"/>
          <w:rFonts w:cs="Arial" w:ascii="Arial" w:hAnsi="Arial"/>
          <w:lang w:val="en-GB"/>
        </w:rPr>
        <w:t>28. September 2025</w:t>
      </w:r>
      <w:r>
        <w:rPr>
          <w:sz w:val="22"/>
          <w:u w:val="none"/>
          <w:rFonts w:cs="Arial" w:ascii="Arial" w:hAnsi="Arial"/>
          <w:lang w:val="en-GB"/>
        </w:rPr>
        <w:fldChar w:fldCharType="end"/>
      </w:r>
    </w:p>
    <w:p>
      <w:pPr>
        <w:pStyle w:val="Heading"/>
        <w:jc w:val="end"/>
        <w:rPr>
          <w:rFonts w:ascii="Arial" w:hAnsi="Arial" w:cs="Arial"/>
          <w:sz w:val="22"/>
          <w:u w:val="none"/>
          <w:lang w:val="en-GB"/>
        </w:rPr>
      </w:pPr>
      <w:r>
        <w:rPr>
          <w:rFonts w:cs="Arial" w:ascii="Arial" w:hAnsi="Arial"/>
          <w:sz w:val="22"/>
          <w:u w:val="none"/>
          <w:lang w:val="en-GB"/>
        </w:rPr>
        <w:t>confidential</w:t>
      </w:r>
    </w:p>
    <w:p>
      <w:pPr>
        <w:pStyle w:val="Heading"/>
        <w:jc w:val="start"/>
        <w:rPr>
          <w:rFonts w:ascii="Arial" w:hAnsi="Arial" w:cs="Arial"/>
          <w:b/>
          <w:sz w:val="22"/>
          <w:u w:val="none"/>
          <w:lang w:val="en-GB"/>
        </w:rPr>
      </w:pPr>
      <w:r>
        <w:rPr>
          <w:rFonts w:cs="Arial" w:ascii="Arial" w:hAnsi="Arial"/>
          <w:b/>
          <w:sz w:val="22"/>
          <w:u w:val="none"/>
          <w:lang w:val="en-GB"/>
        </w:rPr>
        <w:t>EUROFORUM Expert Conference:</w:t>
      </w:r>
    </w:p>
    <w:p>
      <w:pPr>
        <w:pStyle w:val="Heading"/>
        <w:jc w:val="start"/>
        <w:rPr>
          <w:rFonts w:ascii="Arial" w:hAnsi="Arial" w:cs="Arial"/>
          <w:b/>
          <w:sz w:val="28"/>
          <w:u w:val="none"/>
          <w:lang w:val="en-GB"/>
        </w:rPr>
      </w:pPr>
      <w:r>
        <w:rPr>
          <w:rFonts w:cs="Arial" w:ascii="Arial" w:hAnsi="Arial"/>
          <w:b/>
          <w:sz w:val="28"/>
          <w:u w:val="none"/>
          <w:lang w:val="en-GB"/>
        </w:rPr>
        <w:t>Emissions trading</w:t>
      </w:r>
    </w:p>
    <w:p>
      <w:pPr>
        <w:pStyle w:val="Heading"/>
        <w:jc w:val="start"/>
        <w:rPr/>
      </w:pPr>
      <w:r>
        <w:rPr>
          <w:rFonts w:cs="Arial" w:ascii="Arial" w:hAnsi="Arial"/>
          <w:b/>
          <w:sz w:val="24"/>
          <w:u w:val="none"/>
          <w:lang w:val="en-GB"/>
        </w:rPr>
        <w:t>CO</w:t>
      </w:r>
      <w:r>
        <w:rPr>
          <w:rFonts w:cs="Arial" w:ascii="Arial" w:hAnsi="Arial"/>
          <w:b/>
          <w:sz w:val="24"/>
          <w:u w:val="none"/>
          <w:vertAlign w:val="subscript"/>
          <w:lang w:val="en-GB"/>
        </w:rPr>
        <w:t>2</w:t>
      </w:r>
      <w:r>
        <w:rPr>
          <w:rFonts w:cs="Arial" w:ascii="Arial" w:hAnsi="Arial"/>
          <w:b/>
          <w:sz w:val="22"/>
          <w:u w:val="none"/>
          <w:lang w:val="en-GB"/>
        </w:rPr>
        <w:t xml:space="preserve"> certificates - a tremendous opportunity  for  the world of business and the</w:t>
      </w:r>
    </w:p>
    <w:p>
      <w:pPr>
        <w:pStyle w:val="Heading"/>
        <w:jc w:val="start"/>
        <w:rPr/>
      </w:pPr>
      <w:r>
        <w:rPr>
          <w:rFonts w:cs="Arial" w:ascii="Arial" w:hAnsi="Arial"/>
          <w:b/>
          <w:sz w:val="22"/>
          <w:u w:val="none"/>
          <w:lang w:val="en-GB"/>
        </w:rPr>
        <w:t>environment!?</w:t>
      </w:r>
    </w:p>
    <w:p>
      <w:pPr>
        <w:pStyle w:val="Normal"/>
        <w:rPr/>
      </w:pPr>
      <w:r>
        <w:rPr>
          <w:rFonts w:cs="Arial" w:ascii="Arial" w:hAnsi="Arial"/>
          <w:sz w:val="22"/>
          <w:lang w:val="en-GB"/>
        </w:rPr>
        <w:t>11</w:t>
      </w:r>
      <w:r>
        <w:rPr>
          <w:rFonts w:cs="Arial" w:ascii="Arial" w:hAnsi="Arial"/>
          <w:sz w:val="22"/>
          <w:vertAlign w:val="superscript"/>
          <w:lang w:val="en-GB"/>
        </w:rPr>
        <w:t>th</w:t>
      </w:r>
      <w:r>
        <w:rPr>
          <w:rFonts w:cs="Arial" w:ascii="Arial" w:hAnsi="Arial"/>
          <w:sz w:val="22"/>
          <w:lang w:val="en-GB"/>
        </w:rPr>
        <w:t xml:space="preserve"> and 12th Dezember 2000, Dorint Hotel, Cologne</w:t>
      </w:r>
    </w:p>
    <w:p>
      <w:pPr>
        <w:pStyle w:val="Heading"/>
        <w:jc w:val="start"/>
        <w:rPr>
          <w:rFonts w:ascii="Arial" w:hAnsi="Arial" w:cs="Arial"/>
          <w:sz w:val="22"/>
          <w:u w:val="none"/>
          <w:lang w:val="en-GB"/>
        </w:rPr>
      </w:pPr>
      <w:r>
        <w:rPr>
          <w:rFonts w:cs="Arial" w:ascii="Arial" w:hAnsi="Arial"/>
          <w:sz w:val="22"/>
          <w:u w:val="none"/>
          <w:lang w:val="en-GB"/>
        </w:rPr>
      </w:r>
    </w:p>
    <w:p>
      <w:pPr>
        <w:pStyle w:val="Heading"/>
        <w:jc w:val="start"/>
        <w:rPr>
          <w:rFonts w:ascii="Arial" w:hAnsi="Arial" w:cs="Arial"/>
          <w:sz w:val="22"/>
          <w:u w:val="none"/>
          <w:lang w:val="en-GB"/>
        </w:rPr>
      </w:pPr>
      <w:r>
        <w:rPr>
          <w:rFonts w:cs="Arial" w:ascii="Arial" w:hAnsi="Arial"/>
          <w:sz w:val="22"/>
          <w:u w:val="none"/>
          <w:lang w:val="en-GB"/>
        </w:rPr>
        <w:t>Dear Mr. Shankman,</w:t>
      </w:r>
    </w:p>
    <w:p>
      <w:pPr>
        <w:pStyle w:val="Heading"/>
        <w:jc w:val="start"/>
        <w:rPr>
          <w:rFonts w:ascii="Arial" w:hAnsi="Arial" w:cs="Arial"/>
          <w:sz w:val="22"/>
          <w:u w:val="none"/>
          <w:lang w:val="en-GB"/>
        </w:rPr>
      </w:pPr>
      <w:r>
        <w:rPr>
          <w:rFonts w:cs="Arial" w:ascii="Arial" w:hAnsi="Arial"/>
          <w:sz w:val="22"/>
          <w:u w:val="none"/>
          <w:lang w:val="en-GB"/>
        </w:rPr>
      </w:r>
    </w:p>
    <w:p>
      <w:pPr>
        <w:pStyle w:val="Heading"/>
        <w:jc w:val="start"/>
        <w:rPr/>
      </w:pPr>
      <w:r>
        <w:rPr>
          <w:rFonts w:cs="Arial" w:ascii="Arial" w:hAnsi="Arial"/>
          <w:sz w:val="22"/>
          <w:u w:val="none"/>
          <w:lang w:val="en-GB"/>
        </w:rPr>
        <w:t xml:space="preserve">further to my very pleasant telephone call with you, I would now like to send you the draft programme of "Emission trading", an expert conference, EUROFORUM is in the process of organising and to which we would like to invite you as a speaker. </w:t>
      </w:r>
    </w:p>
    <w:p>
      <w:pPr>
        <w:pStyle w:val="Heading"/>
        <w:jc w:val="start"/>
        <w:rPr>
          <w:rFonts w:ascii="Arial" w:hAnsi="Arial" w:cs="Arial"/>
          <w:sz w:val="22"/>
          <w:u w:val="none"/>
          <w:lang w:val="en-GB"/>
        </w:rPr>
      </w:pPr>
      <w:r>
        <w:rPr>
          <w:rFonts w:cs="Arial" w:ascii="Arial" w:hAnsi="Arial"/>
          <w:sz w:val="22"/>
          <w:u w:val="none"/>
          <w:lang w:val="en-GB"/>
        </w:rPr>
      </w:r>
    </w:p>
    <w:p>
      <w:pPr>
        <w:pStyle w:val="Heading"/>
        <w:jc w:val="start"/>
        <w:rPr/>
      </w:pPr>
      <w:r>
        <w:rPr>
          <w:rFonts w:cs="Arial" w:ascii="Arial" w:hAnsi="Arial"/>
          <w:sz w:val="22"/>
          <w:u w:val="none"/>
          <w:lang w:val="en-GB"/>
        </w:rPr>
        <w:t xml:space="preserve">Trading </w:t>
      </w:r>
      <w:r>
        <w:rPr>
          <w:rFonts w:cs="Arial" w:ascii="Arial" w:hAnsi="Arial"/>
          <w:sz w:val="24"/>
          <w:u w:val="none"/>
          <w:lang w:val="en-GB"/>
        </w:rPr>
        <w:t>CO</w:t>
      </w:r>
      <w:r>
        <w:rPr>
          <w:rFonts w:cs="Arial" w:ascii="Arial" w:hAnsi="Arial"/>
          <w:sz w:val="24"/>
          <w:u w:val="none"/>
          <w:vertAlign w:val="subscript"/>
          <w:lang w:val="en-GB"/>
        </w:rPr>
        <w:t>2</w:t>
      </w:r>
      <w:r>
        <w:rPr>
          <w:rFonts w:cs="Arial" w:ascii="Arial" w:hAnsi="Arial"/>
          <w:sz w:val="22"/>
          <w:u w:val="none"/>
          <w:lang w:val="en-GB"/>
        </w:rPr>
        <w:t xml:space="preserve"> certificates is not just a mere vision anymore. However, HEW AG have </w:t>
      </w:r>
    </w:p>
    <w:p>
      <w:pPr>
        <w:pStyle w:val="Heading"/>
        <w:jc w:val="start"/>
        <w:rPr/>
      </w:pPr>
      <w:r>
        <w:rPr>
          <w:rFonts w:cs="Arial" w:ascii="Arial" w:hAnsi="Arial"/>
          <w:sz w:val="22"/>
          <w:u w:val="none"/>
          <w:lang w:val="en-GB"/>
        </w:rPr>
        <w:t>already initiated a pilot certificate trade. Companies such as BP and Shell have been looking into emission trading for quite some time now. And the United States and some European countries, e.g. the Netherlands, have already gained practical experience in this area. When will Germany be ready? What will be the results of the negotiations taking place in the Hague in November of this year? These and other questions will be at the focus of our conference.</w:t>
      </w:r>
    </w:p>
    <w:p>
      <w:pPr>
        <w:pStyle w:val="Heading"/>
        <w:jc w:val="start"/>
        <w:rPr>
          <w:rFonts w:ascii="Arial" w:hAnsi="Arial" w:cs="Arial"/>
          <w:sz w:val="22"/>
          <w:u w:val="none"/>
          <w:lang w:val="en-GB"/>
        </w:rPr>
      </w:pPr>
      <w:r>
        <w:rPr>
          <w:rFonts w:cs="Arial" w:ascii="Arial" w:hAnsi="Arial"/>
          <w:sz w:val="22"/>
          <w:u w:val="none"/>
          <w:lang w:val="en-GB"/>
        </w:rPr>
      </w:r>
    </w:p>
    <w:p>
      <w:pPr>
        <w:pStyle w:val="Heading"/>
        <w:jc w:val="start"/>
        <w:rPr/>
      </w:pPr>
      <w:r>
        <w:rPr>
          <w:rFonts w:cs="Arial" w:ascii="Arial" w:hAnsi="Arial"/>
          <w:sz w:val="22"/>
          <w:u w:val="none"/>
          <w:lang w:val="en-GB"/>
        </w:rPr>
        <w:t>You may find the title we should like to suggest  for your presentation under item no. 16 in the draft programme. All titles are still working titles and may be changed in the framework of the given context. Your presentation is supposed to take place in Cologne on 12th December, 2000 and should last appr. 30 minutes.</w:t>
      </w:r>
    </w:p>
    <w:p>
      <w:pPr>
        <w:pStyle w:val="Heading"/>
        <w:jc w:val="start"/>
        <w:rPr>
          <w:rFonts w:ascii="Arial" w:hAnsi="Arial" w:cs="Arial"/>
          <w:sz w:val="22"/>
          <w:u w:val="none"/>
          <w:lang w:val="en-GB"/>
        </w:rPr>
      </w:pPr>
      <w:r>
        <w:rPr>
          <w:rFonts w:cs="Arial" w:ascii="Arial" w:hAnsi="Arial"/>
          <w:sz w:val="22"/>
          <w:u w:val="none"/>
          <w:lang w:val="en-GB"/>
        </w:rPr>
        <w:t>We should be delighted to welcome you as a speaker at this conference and I will take the liberty to contact you by phone within the next few days.</w:t>
      </w:r>
    </w:p>
    <w:p>
      <w:pPr>
        <w:pStyle w:val="Heading"/>
        <w:jc w:val="start"/>
        <w:rPr>
          <w:rFonts w:ascii="Arial" w:hAnsi="Arial" w:cs="Arial"/>
          <w:sz w:val="22"/>
          <w:u w:val="none"/>
          <w:lang w:val="en-GB"/>
        </w:rPr>
      </w:pPr>
      <w:r>
        <w:rPr>
          <w:rFonts w:cs="Arial" w:ascii="Arial" w:hAnsi="Arial"/>
          <w:sz w:val="22"/>
          <w:u w:val="none"/>
          <w:lang w:val="en-GB"/>
        </w:rPr>
      </w:r>
    </w:p>
    <w:p>
      <w:pPr>
        <w:pStyle w:val="Normal"/>
        <w:jc w:val="both"/>
        <w:rPr>
          <w:rFonts w:ascii="Arial" w:hAnsi="Arial" w:cs="Arial"/>
          <w:sz w:val="22"/>
        </w:rPr>
      </w:pPr>
      <w:r>
        <w:rPr>
          <w:rFonts w:cs="Arial" w:ascii="Arial" w:hAnsi="Arial"/>
          <w:sz w:val="22"/>
        </w:rPr>
        <w:t>Yours sincerely</w:t>
      </w:r>
    </w:p>
    <w:p>
      <w:pPr>
        <w:pStyle w:val="Normal"/>
        <w:jc w:val="both"/>
        <w:rPr>
          <w:rFonts w:ascii="Arial" w:hAnsi="Arial" w:cs="Arial"/>
          <w:sz w:val="22"/>
        </w:rPr>
      </w:pPr>
      <w:r>
        <w:rPr>
          <w:rFonts w:cs="Arial" w:ascii="Arial" w:hAnsi="Arial"/>
          <w:sz w:val="22"/>
        </w:rPr>
        <w:t>EUROFORUM Deutschland GmbH</w:t>
      </w:r>
    </w:p>
    <w:p>
      <w:pPr>
        <w:pStyle w:val="Normal"/>
        <w:jc w:val="both"/>
        <w:rPr>
          <w:rFonts w:ascii="Arial" w:hAnsi="Arial" w:cs="Arial"/>
          <w:sz w:val="22"/>
          <w:lang w:val="en-GB"/>
        </w:rPr>
      </w:pPr>
      <w:r>
        <w:rPr>
          <w:rFonts w:cs="Arial" w:ascii="Arial" w:hAnsi="Arial"/>
          <w:sz w:val="22"/>
          <w:lang w:val="en-GB"/>
        </w:rPr>
        <w:drawing>
          <wp:inline distT="0" distB="0" distL="0" distR="0">
            <wp:extent cx="2019300" cy="10769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14" r="-4" b="-14"/>
                    <a:stretch>
                      <a:fillRect/>
                    </a:stretch>
                  </pic:blipFill>
                  <pic:spPr bwMode="auto">
                    <a:xfrm>
                      <a:off x="0" y="0"/>
                      <a:ext cx="2019300" cy="1076960"/>
                    </a:xfrm>
                    <a:prstGeom prst="rect">
                      <a:avLst/>
                    </a:prstGeom>
                    <a:noFill/>
                  </pic:spPr>
                </pic:pic>
              </a:graphicData>
            </a:graphic>
          </wp:inline>
        </w:drawing>
      </w:r>
    </w:p>
    <w:p>
      <w:pPr>
        <w:pStyle w:val="Normal"/>
        <w:jc w:val="both"/>
        <w:rPr>
          <w:rFonts w:ascii="Arial" w:hAnsi="Arial" w:cs="Arial"/>
          <w:sz w:val="22"/>
          <w:lang w:val="en-GB"/>
        </w:rPr>
      </w:pPr>
      <w:r>
        <w:rPr>
          <w:rFonts w:cs="Arial" w:ascii="Arial" w:hAnsi="Arial"/>
          <w:sz w:val="22"/>
          <w:lang w:val="en-GB"/>
        </w:rPr>
        <w:t>Nicole Hagemann, Conference Manager Energy/Environment</w:t>
      </w:r>
    </w:p>
    <w:p>
      <w:pPr>
        <w:pStyle w:val="Normal"/>
        <w:rPr>
          <w:rFonts w:ascii="Arial" w:hAnsi="Arial" w:cs="Arial"/>
          <w:sz w:val="22"/>
          <w:lang w:val="en-GB"/>
        </w:rPr>
      </w:pPr>
      <w:r>
        <w:rPr>
          <w:rFonts w:cs="Arial" w:ascii="Arial" w:hAnsi="Arial"/>
          <w:sz w:val="22"/>
          <w:lang w:val="en-GB"/>
        </w:rPr>
        <w:t>Tel.: ++49 211/ 9686-429, Fax.: ++49 211/ 9686 94-429</w:t>
      </w:r>
    </w:p>
    <w:p>
      <w:pPr>
        <w:pStyle w:val="Normal"/>
        <w:rPr>
          <w:rFonts w:ascii="Arial" w:hAnsi="Arial" w:cs="Arial"/>
          <w:b/>
          <w:sz w:val="22"/>
          <w:lang w:val="en-GB"/>
        </w:rPr>
      </w:pPr>
      <w:r>
        <w:rPr>
          <w:rFonts w:cs="Arial" w:ascii="Arial" w:hAnsi="Arial"/>
          <w:sz w:val="22"/>
          <w:lang w:val="en-GB"/>
        </w:rPr>
        <w:t>e-mail: nicole.hagemann@euroforum.com</w:t>
      </w:r>
    </w:p>
    <w:p>
      <w:pPr>
        <w:pStyle w:val="Heading"/>
        <w:jc w:val="start"/>
        <w:rPr>
          <w:rFonts w:ascii="Arial" w:hAnsi="Arial" w:cs="Arial"/>
          <w:b/>
          <w:sz w:val="22"/>
          <w:u w:val="none"/>
          <w:lang w:val="en-GB"/>
        </w:rPr>
      </w:pPr>
      <w:r>
        <w:rPr>
          <w:rFonts w:cs="Arial" w:ascii="Arial" w:hAnsi="Arial"/>
          <w:b/>
          <w:sz w:val="22"/>
          <w:u w:val="none"/>
          <w:lang w:val="en-GB"/>
        </w:rPr>
      </w:r>
    </w:p>
    <w:p>
      <w:pPr>
        <w:pStyle w:val="Heading"/>
        <w:rPr>
          <w:rFonts w:ascii="Arial" w:hAnsi="Arial" w:cs="Arial"/>
          <w:b/>
          <w:sz w:val="22"/>
          <w:u w:val="none"/>
          <w:lang w:val="en-GB"/>
        </w:rPr>
      </w:pPr>
      <w:r>
        <w:rPr>
          <w:rFonts w:cs="Arial" w:ascii="Arial" w:hAnsi="Arial"/>
          <w:b/>
          <w:sz w:val="22"/>
          <w:u w:val="none"/>
          <w:lang w:val="en-GB"/>
        </w:rPr>
        <w:t>EUROFORUM Expert Conference:</w:t>
      </w:r>
    </w:p>
    <w:p>
      <w:pPr>
        <w:pStyle w:val="Heading"/>
        <w:rPr>
          <w:rFonts w:ascii="Arial" w:hAnsi="Arial" w:cs="Arial"/>
          <w:b/>
          <w:u w:val="none"/>
          <w:lang w:val="en-GB"/>
        </w:rPr>
      </w:pPr>
      <w:r>
        <w:rPr>
          <w:rFonts w:cs="Arial" w:ascii="Arial" w:hAnsi="Arial"/>
          <w:b/>
          <w:u w:val="none"/>
          <w:lang w:val="en-GB"/>
        </w:rPr>
        <w:t>Emissions trading</w:t>
      </w:r>
    </w:p>
    <w:p>
      <w:pPr>
        <w:pStyle w:val="Heading"/>
        <w:rPr/>
      </w:pPr>
      <w:r>
        <w:rPr>
          <w:rFonts w:cs="Arial" w:ascii="Arial" w:hAnsi="Arial"/>
          <w:b/>
          <w:sz w:val="24"/>
          <w:u w:val="none"/>
          <w:lang w:val="en-GB"/>
        </w:rPr>
        <w:t>CO</w:t>
      </w:r>
      <w:r>
        <w:rPr>
          <w:rFonts w:cs="Arial" w:ascii="Arial" w:hAnsi="Arial"/>
          <w:b/>
          <w:sz w:val="24"/>
          <w:u w:val="none"/>
          <w:vertAlign w:val="subscript"/>
          <w:lang w:val="en-GB"/>
        </w:rPr>
        <w:t>2</w:t>
      </w:r>
      <w:r>
        <w:rPr>
          <w:rFonts w:cs="Arial" w:ascii="Arial" w:hAnsi="Arial"/>
          <w:b/>
          <w:sz w:val="22"/>
          <w:u w:val="none"/>
          <w:lang w:val="en-GB"/>
        </w:rPr>
        <w:t xml:space="preserve"> certificates - a tremendous opportunity  for  the world of business </w:t>
      </w:r>
    </w:p>
    <w:p>
      <w:pPr>
        <w:pStyle w:val="Heading"/>
        <w:rPr>
          <w:rFonts w:ascii="Arial" w:hAnsi="Arial" w:cs="Arial"/>
          <w:b/>
          <w:sz w:val="24"/>
          <w:u w:val="none"/>
          <w:lang w:val="en-GB"/>
        </w:rPr>
      </w:pPr>
      <w:r>
        <w:rPr>
          <w:rFonts w:cs="Arial" w:ascii="Arial" w:hAnsi="Arial"/>
          <w:b/>
          <w:sz w:val="22"/>
          <w:u w:val="none"/>
          <w:lang w:val="en-GB"/>
        </w:rPr>
        <w:t>and the environment!?</w:t>
      </w:r>
    </w:p>
    <w:p>
      <w:pPr>
        <w:pStyle w:val="Normal"/>
        <w:rPr>
          <w:rFonts w:ascii="Arial" w:hAnsi="Arial" w:cs="Arial"/>
          <w:b/>
          <w:sz w:val="24"/>
          <w:u w:val="none"/>
          <w:lang w:val="en-GB"/>
        </w:rPr>
      </w:pPr>
      <w:r>
        <w:rPr>
          <w:rFonts w:cs="Arial" w:ascii="Arial" w:hAnsi="Arial"/>
          <w:b/>
          <w:sz w:val="24"/>
          <w:u w:val="none"/>
          <w:lang w:val="en-GB"/>
        </w:rPr>
      </w:r>
    </w:p>
    <w:p>
      <w:pPr>
        <w:pStyle w:val="Normal"/>
        <w:rPr>
          <w:rFonts w:ascii="Arial" w:hAnsi="Arial" w:cs="Arial"/>
          <w:sz w:val="24"/>
          <w:lang w:val="en-GB"/>
        </w:rPr>
      </w:pPr>
      <w:r>
        <w:rPr>
          <w:rFonts w:cs="Arial" w:ascii="Arial" w:hAnsi="Arial"/>
          <w:sz w:val="24"/>
          <w:lang w:val="en-GB"/>
        </w:rPr>
      </w:r>
    </w:p>
    <w:p>
      <w:pPr>
        <w:pStyle w:val="Normal"/>
        <w:rPr>
          <w:rFonts w:ascii="Arial" w:hAnsi="Arial" w:cs="Arial"/>
          <w:sz w:val="24"/>
          <w:lang w:val="en-GB"/>
        </w:rPr>
      </w:pPr>
      <w:r>
        <w:rPr>
          <w:rFonts w:cs="Arial" w:ascii="Arial" w:hAnsi="Arial"/>
          <w:sz w:val="24"/>
          <w:lang w:val="en-GB"/>
        </w:rPr>
      </w:r>
    </w:p>
    <w:p>
      <w:pPr>
        <w:pStyle w:val="Normal"/>
        <w:rPr/>
      </w:pPr>
      <w:r>
        <w:rPr>
          <w:rFonts w:cs="Arial" w:ascii="Arial" w:hAnsi="Arial"/>
          <w:sz w:val="24"/>
          <w:lang w:val="en-GB"/>
        </w:rPr>
        <w:t>11</w:t>
      </w:r>
      <w:r>
        <w:rPr>
          <w:rFonts w:cs="Arial" w:ascii="Arial" w:hAnsi="Arial"/>
          <w:sz w:val="24"/>
          <w:vertAlign w:val="superscript"/>
          <w:lang w:val="en-GB"/>
        </w:rPr>
        <w:t>th</w:t>
      </w:r>
      <w:r>
        <w:rPr>
          <w:rFonts w:cs="Arial" w:ascii="Arial" w:hAnsi="Arial"/>
          <w:sz w:val="24"/>
          <w:lang w:val="en-GB"/>
        </w:rPr>
        <w:t xml:space="preserve"> and 12th. December 2000, Dorint Hotel, Cologne</w:t>
      </w:r>
    </w:p>
    <w:p>
      <w:pPr>
        <w:pStyle w:val="Heading"/>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lang w:val="en-GB"/>
        </w:rPr>
      </w:pPr>
      <w:r>
        <w:rPr>
          <w:rFonts w:cs="Arial" w:ascii="Arial" w:hAnsi="Arial"/>
          <w:sz w:val="24"/>
          <w:lang w:val="en-GB"/>
        </w:rPr>
        <w:t>Topics</w:t>
      </w:r>
    </w:p>
    <w:p>
      <w:pPr>
        <w:pStyle w:val="Heading"/>
        <w:numPr>
          <w:ilvl w:val="0"/>
          <w:numId w:val="3"/>
        </w:numPr>
        <w:jc w:val="start"/>
        <w:rPr>
          <w:rFonts w:ascii="Arial" w:hAnsi="Arial" w:cs="Arial"/>
          <w:sz w:val="24"/>
          <w:u w:val="none"/>
          <w:lang w:val="en-GB"/>
        </w:rPr>
      </w:pPr>
      <w:r>
        <w:rPr>
          <w:rFonts w:cs="Arial" w:ascii="Arial" w:hAnsi="Arial"/>
          <w:sz w:val="24"/>
          <w:u w:val="none"/>
          <w:lang w:val="en-GB"/>
        </w:rPr>
        <w:t>Climate protection objectives set in Kyoto and The Hague - Latest results</w:t>
      </w:r>
    </w:p>
    <w:p>
      <w:pPr>
        <w:pStyle w:val="Heading"/>
        <w:numPr>
          <w:ilvl w:val="0"/>
          <w:numId w:val="3"/>
        </w:numPr>
        <w:jc w:val="start"/>
        <w:rPr>
          <w:rFonts w:ascii="Arial" w:hAnsi="Arial" w:cs="Arial"/>
          <w:sz w:val="24"/>
          <w:u w:val="none"/>
          <w:lang w:val="en-GB"/>
        </w:rPr>
      </w:pPr>
      <w:r>
        <w:rPr>
          <w:rFonts w:cs="Arial" w:ascii="Arial" w:hAnsi="Arial"/>
          <w:sz w:val="24"/>
          <w:u w:val="none"/>
          <w:lang w:val="en-GB"/>
        </w:rPr>
        <w:t>European and U.S. American experiences gained in certificate trading</w:t>
      </w:r>
    </w:p>
    <w:p>
      <w:pPr>
        <w:pStyle w:val="Heading"/>
        <w:numPr>
          <w:ilvl w:val="0"/>
          <w:numId w:val="3"/>
        </w:numPr>
        <w:jc w:val="start"/>
        <w:rPr>
          <w:rFonts w:ascii="Arial" w:hAnsi="Arial" w:cs="Arial"/>
          <w:sz w:val="24"/>
          <w:u w:val="none"/>
          <w:lang w:val="en-GB"/>
        </w:rPr>
      </w:pPr>
      <w:r>
        <w:rPr>
          <w:rFonts w:cs="Arial" w:ascii="Arial" w:hAnsi="Arial"/>
          <w:sz w:val="24"/>
          <w:u w:val="none"/>
          <w:lang w:val="en-GB"/>
        </w:rPr>
        <w:t>Ways to reduce CO</w:t>
      </w:r>
      <w:r>
        <w:rPr>
          <w:rFonts w:cs="Arial" w:ascii="Arial" w:hAnsi="Arial"/>
          <w:sz w:val="24"/>
          <w:u w:val="none"/>
          <w:vertAlign w:val="subscript"/>
          <w:lang w:val="en-GB"/>
        </w:rPr>
        <w:t xml:space="preserve">2 </w:t>
      </w:r>
      <w:r>
        <w:rPr>
          <w:rFonts w:cs="Arial" w:ascii="Arial" w:hAnsi="Arial"/>
          <w:sz w:val="24"/>
          <w:u w:val="none"/>
          <w:lang w:val="en-GB"/>
        </w:rPr>
        <w:t>emissions in Germany</w:t>
      </w:r>
    </w:p>
    <w:p>
      <w:pPr>
        <w:pStyle w:val="Heading"/>
        <w:numPr>
          <w:ilvl w:val="0"/>
          <w:numId w:val="3"/>
        </w:numPr>
        <w:jc w:val="start"/>
        <w:rPr>
          <w:rFonts w:ascii="Arial" w:hAnsi="Arial" w:cs="Arial"/>
          <w:sz w:val="24"/>
          <w:u w:val="none"/>
          <w:lang w:val="en-GB"/>
        </w:rPr>
      </w:pPr>
      <w:r>
        <w:rPr>
          <w:rFonts w:cs="Arial" w:ascii="Arial" w:hAnsi="Arial"/>
          <w:sz w:val="24"/>
          <w:u w:val="none"/>
          <w:lang w:val="en-GB"/>
        </w:rPr>
        <w:t>Perspectives for certificate trading</w:t>
      </w:r>
    </w:p>
    <w:p>
      <w:pPr>
        <w:pStyle w:val="Heading"/>
        <w:numPr>
          <w:ilvl w:val="0"/>
          <w:numId w:val="3"/>
        </w:numPr>
        <w:jc w:val="start"/>
        <w:rPr>
          <w:rFonts w:ascii="Arial" w:hAnsi="Arial" w:cs="Arial"/>
          <w:sz w:val="24"/>
          <w:u w:val="none"/>
          <w:lang w:val="en-GB"/>
        </w:rPr>
      </w:pPr>
      <w:r>
        <w:rPr>
          <w:rFonts w:cs="Arial" w:ascii="Arial" w:hAnsi="Arial"/>
          <w:sz w:val="24"/>
          <w:u w:val="none"/>
          <w:lang w:val="en-GB"/>
        </w:rPr>
        <w:t>Possible rules to govern an international certificate trade</w:t>
      </w:r>
    </w:p>
    <w:p>
      <w:pPr>
        <w:pStyle w:val="Heading"/>
        <w:numPr>
          <w:ilvl w:val="0"/>
          <w:numId w:val="3"/>
        </w:numPr>
        <w:jc w:val="start"/>
        <w:rPr>
          <w:rFonts w:ascii="Arial" w:hAnsi="Arial" w:cs="Arial"/>
          <w:sz w:val="24"/>
          <w:u w:val="none"/>
          <w:lang w:val="en-GB"/>
        </w:rPr>
      </w:pPr>
      <w:r>
        <w:rPr>
          <w:rFonts w:cs="Arial" w:ascii="Arial" w:hAnsi="Arial"/>
          <w:sz w:val="24"/>
          <w:u w:val="none"/>
          <w:lang w:val="en-GB"/>
        </w:rPr>
        <w:t>The balance between economic and ecological efficiency</w:t>
      </w:r>
    </w:p>
    <w:p>
      <w:pPr>
        <w:pStyle w:val="Heading"/>
        <w:numPr>
          <w:ilvl w:val="0"/>
          <w:numId w:val="3"/>
        </w:numPr>
        <w:jc w:val="start"/>
        <w:rPr>
          <w:rFonts w:ascii="Arial" w:hAnsi="Arial" w:cs="Arial"/>
          <w:sz w:val="24"/>
          <w:u w:val="none"/>
          <w:lang w:val="en-GB"/>
        </w:rPr>
      </w:pPr>
      <w:r>
        <w:rPr>
          <w:rFonts w:cs="Arial" w:ascii="Arial" w:hAnsi="Arial"/>
          <w:sz w:val="24"/>
          <w:u w:val="none"/>
          <w:lang w:val="en-GB"/>
        </w:rPr>
        <w:t>Certificate trading as a means to increase the market potential for CHP</w:t>
      </w:r>
    </w:p>
    <w:p>
      <w:pPr>
        <w:pStyle w:val="Heading"/>
        <w:numPr>
          <w:ilvl w:val="0"/>
          <w:numId w:val="3"/>
        </w:numPr>
        <w:jc w:val="start"/>
        <w:rPr>
          <w:rFonts w:ascii="Arial" w:hAnsi="Arial" w:cs="Arial"/>
          <w:sz w:val="24"/>
          <w:u w:val="none"/>
          <w:lang w:val="en-GB"/>
        </w:rPr>
      </w:pPr>
      <w:r>
        <w:rPr>
          <w:rFonts w:cs="Arial" w:ascii="Arial" w:hAnsi="Arial"/>
          <w:sz w:val="24"/>
          <w:u w:val="none"/>
          <w:lang w:val="en-GB"/>
        </w:rPr>
        <w:t>Efficient CO</w:t>
      </w:r>
      <w:r>
        <w:rPr>
          <w:rFonts w:cs="Arial" w:ascii="Arial" w:hAnsi="Arial"/>
          <w:sz w:val="24"/>
          <w:u w:val="none"/>
          <w:vertAlign w:val="subscript"/>
          <w:lang w:val="en-GB"/>
        </w:rPr>
        <w:t>2</w:t>
      </w:r>
      <w:r>
        <w:rPr>
          <w:rFonts w:cs="Arial" w:ascii="Arial" w:hAnsi="Arial"/>
          <w:sz w:val="24"/>
          <w:u w:val="none"/>
          <w:lang w:val="en-GB"/>
        </w:rPr>
        <w:t xml:space="preserve"> tools from the point of view of an energy supplier</w:t>
      </w:r>
    </w:p>
    <w:p>
      <w:pPr>
        <w:pStyle w:val="Heading"/>
        <w:numPr>
          <w:ilvl w:val="0"/>
          <w:numId w:val="3"/>
        </w:numPr>
        <w:jc w:val="start"/>
        <w:rPr>
          <w:rFonts w:ascii="Arial" w:hAnsi="Arial" w:cs="Arial"/>
          <w:sz w:val="24"/>
          <w:u w:val="none"/>
          <w:lang w:val="en-GB"/>
        </w:rPr>
      </w:pPr>
      <w:r>
        <w:rPr>
          <w:rFonts w:cs="Arial" w:ascii="Arial" w:hAnsi="Arial"/>
          <w:sz w:val="24"/>
          <w:u w:val="none"/>
          <w:lang w:val="en-GB"/>
        </w:rPr>
        <w:t xml:space="preserve">What are the advantages of certificate trading for industry </w:t>
      </w:r>
    </w:p>
    <w:p>
      <w:pPr>
        <w:pStyle w:val="Heading"/>
        <w:numPr>
          <w:ilvl w:val="0"/>
          <w:numId w:val="3"/>
        </w:numPr>
        <w:jc w:val="start"/>
        <w:rPr>
          <w:rFonts w:ascii="Arial" w:hAnsi="Arial" w:cs="Arial"/>
          <w:sz w:val="24"/>
          <w:u w:val="none"/>
          <w:lang w:val="en-GB"/>
        </w:rPr>
      </w:pPr>
      <w:r>
        <w:rPr>
          <w:rFonts w:cs="Arial" w:ascii="Arial" w:hAnsi="Arial"/>
          <w:sz w:val="24"/>
          <w:u w:val="none"/>
          <w:lang w:val="en-GB"/>
        </w:rPr>
        <w:t>Joint Implementation - practical reports</w:t>
      </w:r>
    </w:p>
    <w:p>
      <w:pPr>
        <w:pStyle w:val="Heading"/>
        <w:numPr>
          <w:ilvl w:val="0"/>
          <w:numId w:val="3"/>
        </w:numPr>
        <w:jc w:val="start"/>
        <w:rPr>
          <w:rFonts w:ascii="Arial" w:hAnsi="Arial" w:cs="Arial"/>
          <w:sz w:val="24"/>
          <w:u w:val="none"/>
          <w:lang w:val="en-GB"/>
        </w:rPr>
      </w:pPr>
      <w:r>
        <w:rPr>
          <w:rFonts w:cs="Arial" w:ascii="Arial" w:hAnsi="Arial"/>
          <w:sz w:val="24"/>
          <w:u w:val="none"/>
          <w:lang w:val="en-GB"/>
        </w:rPr>
        <w:t>Clean Development Mechanism (CDM)</w:t>
      </w:r>
    </w:p>
    <w:p>
      <w:pPr>
        <w:pStyle w:val="Heading"/>
        <w:numPr>
          <w:ilvl w:val="0"/>
          <w:numId w:val="3"/>
        </w:numPr>
        <w:jc w:val="start"/>
        <w:rPr>
          <w:rFonts w:ascii="Arial" w:hAnsi="Arial" w:cs="Arial"/>
          <w:sz w:val="24"/>
          <w:u w:val="none"/>
          <w:lang w:val="en-GB"/>
        </w:rPr>
      </w:pPr>
      <w:r>
        <w:rPr>
          <w:rFonts w:cs="Arial" w:ascii="Arial" w:hAnsi="Arial"/>
          <w:sz w:val="24"/>
          <w:u w:val="none"/>
          <w:lang w:val="en-GB"/>
        </w:rPr>
        <w:t>Virtual trading of greenhouse certificates</w:t>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lang w:val="en-GB"/>
        </w:rPr>
      </w:pPr>
      <w:r>
        <w:rPr>
          <w:rFonts w:cs="Arial" w:ascii="Arial" w:hAnsi="Arial"/>
          <w:sz w:val="24"/>
          <w:lang w:val="en-GB"/>
        </w:rPr>
        <w:t>Target group</w:t>
      </w:r>
    </w:p>
    <w:p>
      <w:pPr>
        <w:pStyle w:val="Heading"/>
        <w:jc w:val="start"/>
        <w:rPr/>
      </w:pPr>
      <w:r>
        <w:rPr>
          <w:rFonts w:cs="Arial" w:ascii="Arial" w:hAnsi="Arial"/>
          <w:sz w:val="24"/>
          <w:u w:val="none"/>
          <w:lang w:val="en-GB"/>
        </w:rPr>
        <w:t>Members of boards and executive managements, directors, plant managers and managerial staff responsible for</w:t>
      </w:r>
    </w:p>
    <w:p>
      <w:pPr>
        <w:pStyle w:val="Heading"/>
        <w:numPr>
          <w:ilvl w:val="0"/>
          <w:numId w:val="4"/>
        </w:numPr>
        <w:jc w:val="start"/>
        <w:rPr>
          <w:rFonts w:ascii="Arial" w:hAnsi="Arial" w:cs="Arial"/>
          <w:sz w:val="24"/>
          <w:u w:val="none"/>
          <w:lang w:val="en-GB"/>
        </w:rPr>
      </w:pPr>
      <w:r>
        <w:rPr>
          <w:rFonts w:cs="Arial" w:ascii="Arial" w:hAnsi="Arial"/>
          <w:sz w:val="24"/>
          <w:u w:val="none"/>
          <w:lang w:val="en-GB"/>
        </w:rPr>
        <w:t>Environmental management</w:t>
      </w:r>
    </w:p>
    <w:p>
      <w:pPr>
        <w:pStyle w:val="Heading"/>
        <w:numPr>
          <w:ilvl w:val="0"/>
          <w:numId w:val="4"/>
        </w:numPr>
        <w:jc w:val="start"/>
        <w:rPr>
          <w:rFonts w:ascii="Arial" w:hAnsi="Arial" w:cs="Arial"/>
          <w:sz w:val="24"/>
          <w:u w:val="none"/>
          <w:lang w:val="en-GB"/>
        </w:rPr>
      </w:pPr>
      <w:r>
        <w:rPr>
          <w:rFonts w:cs="Arial" w:ascii="Arial" w:hAnsi="Arial"/>
          <w:sz w:val="24"/>
          <w:u w:val="none"/>
          <w:lang w:val="en-GB"/>
        </w:rPr>
        <w:t>Corporate strategy and development</w:t>
      </w:r>
    </w:p>
    <w:p>
      <w:pPr>
        <w:pStyle w:val="Heading"/>
        <w:numPr>
          <w:ilvl w:val="0"/>
          <w:numId w:val="4"/>
        </w:numPr>
        <w:jc w:val="start"/>
        <w:rPr>
          <w:rFonts w:ascii="Arial" w:hAnsi="Arial" w:cs="Arial"/>
          <w:sz w:val="24"/>
          <w:u w:val="none"/>
          <w:lang w:val="en-GB"/>
        </w:rPr>
      </w:pPr>
      <w:r>
        <w:rPr>
          <w:rFonts w:cs="Arial" w:ascii="Arial" w:hAnsi="Arial"/>
          <w:sz w:val="24"/>
          <w:u w:val="none"/>
          <w:lang w:val="en-GB"/>
        </w:rPr>
        <w:t>Corporate finance</w:t>
      </w:r>
    </w:p>
    <w:p>
      <w:pPr>
        <w:pStyle w:val="Heading"/>
        <w:numPr>
          <w:ilvl w:val="0"/>
          <w:numId w:val="4"/>
        </w:numPr>
        <w:jc w:val="start"/>
        <w:rPr>
          <w:rFonts w:ascii="Arial" w:hAnsi="Arial" w:cs="Arial"/>
          <w:sz w:val="24"/>
          <w:u w:val="none"/>
          <w:lang w:val="en-GB"/>
        </w:rPr>
      </w:pPr>
      <w:r>
        <w:rPr>
          <w:rFonts w:cs="Arial" w:ascii="Arial" w:hAnsi="Arial"/>
          <w:sz w:val="24"/>
          <w:u w:val="none"/>
          <w:lang w:val="en-GB"/>
        </w:rPr>
        <w:t>Legal affairs</w:t>
      </w:r>
    </w:p>
    <w:p>
      <w:pPr>
        <w:pStyle w:val="Heading"/>
        <w:jc w:val="start"/>
        <w:rPr>
          <w:rFonts w:ascii="Arial" w:hAnsi="Arial" w:cs="Arial"/>
          <w:sz w:val="24"/>
          <w:u w:val="none"/>
          <w:lang w:val="en-GB"/>
        </w:rPr>
      </w:pPr>
      <w:r>
        <w:rPr>
          <w:rFonts w:cs="Arial" w:ascii="Arial" w:hAnsi="Arial"/>
          <w:sz w:val="24"/>
          <w:u w:val="none"/>
          <w:lang w:val="en-GB"/>
        </w:rPr>
        <w:t>representing</w:t>
      </w:r>
    </w:p>
    <w:p>
      <w:pPr>
        <w:pStyle w:val="Heading"/>
        <w:numPr>
          <w:ilvl w:val="0"/>
          <w:numId w:val="2"/>
        </w:numPr>
        <w:jc w:val="start"/>
        <w:rPr>
          <w:rFonts w:ascii="Arial" w:hAnsi="Arial" w:cs="Arial"/>
          <w:sz w:val="24"/>
          <w:u w:val="none"/>
          <w:lang w:val="en-GB"/>
        </w:rPr>
      </w:pPr>
      <w:r>
        <w:rPr>
          <w:rFonts w:cs="Arial" w:ascii="Arial" w:hAnsi="Arial"/>
          <w:sz w:val="24"/>
          <w:u w:val="none"/>
          <w:lang w:val="en-GB"/>
        </w:rPr>
        <w:t>Energy supply companies (regional, multi-utilities)</w:t>
      </w:r>
    </w:p>
    <w:p>
      <w:pPr>
        <w:pStyle w:val="Heading"/>
        <w:numPr>
          <w:ilvl w:val="0"/>
          <w:numId w:val="2"/>
        </w:numPr>
        <w:jc w:val="start"/>
        <w:rPr>
          <w:rFonts w:ascii="Arial" w:hAnsi="Arial" w:cs="Arial"/>
          <w:sz w:val="24"/>
          <w:u w:val="none"/>
          <w:lang w:val="en-GB"/>
        </w:rPr>
      </w:pPr>
      <w:r>
        <w:rPr>
          <w:rFonts w:cs="Arial" w:ascii="Arial" w:hAnsi="Arial"/>
          <w:sz w:val="24"/>
          <w:u w:val="none"/>
          <w:lang w:val="en-GB"/>
        </w:rPr>
        <w:t>Energy intensive industries</w:t>
      </w:r>
    </w:p>
    <w:p>
      <w:pPr>
        <w:pStyle w:val="Heading"/>
        <w:numPr>
          <w:ilvl w:val="0"/>
          <w:numId w:val="2"/>
        </w:numPr>
        <w:jc w:val="start"/>
        <w:rPr>
          <w:rFonts w:ascii="Arial" w:hAnsi="Arial" w:cs="Arial"/>
          <w:sz w:val="24"/>
          <w:u w:val="none"/>
          <w:lang w:val="en-GB"/>
        </w:rPr>
      </w:pPr>
      <w:r>
        <w:rPr>
          <w:rFonts w:cs="Arial" w:ascii="Arial" w:hAnsi="Arial"/>
          <w:sz w:val="24"/>
          <w:u w:val="none"/>
          <w:lang w:val="en-GB"/>
        </w:rPr>
        <w:t>Banks</w:t>
      </w:r>
    </w:p>
    <w:p>
      <w:pPr>
        <w:pStyle w:val="Heading"/>
        <w:numPr>
          <w:ilvl w:val="0"/>
          <w:numId w:val="2"/>
        </w:numPr>
        <w:jc w:val="start"/>
        <w:rPr>
          <w:rFonts w:ascii="Arial" w:hAnsi="Arial" w:cs="Arial"/>
          <w:sz w:val="24"/>
          <w:u w:val="none"/>
          <w:lang w:val="en-GB"/>
        </w:rPr>
      </w:pPr>
      <w:r>
        <w:rPr>
          <w:rFonts w:cs="Arial" w:ascii="Arial" w:hAnsi="Arial"/>
          <w:sz w:val="24"/>
          <w:u w:val="none"/>
          <w:lang w:val="en-GB"/>
        </w:rPr>
        <w:t>Insurances</w:t>
      </w:r>
    </w:p>
    <w:p>
      <w:pPr>
        <w:pStyle w:val="Heading"/>
        <w:jc w:val="start"/>
        <w:rPr>
          <w:rFonts w:ascii="Arial" w:hAnsi="Arial" w:cs="Arial"/>
          <w:sz w:val="24"/>
          <w:u w:val="none"/>
          <w:lang w:val="en-GB"/>
        </w:rPr>
      </w:pPr>
      <w:r>
        <w:rPr>
          <w:rFonts w:cs="Arial" w:ascii="Arial" w:hAnsi="Arial"/>
          <w:sz w:val="24"/>
          <w:u w:val="none"/>
          <w:lang w:val="en-GB"/>
        </w:rPr>
        <w:t xml:space="preserve">as well as </w:t>
      </w:r>
    </w:p>
    <w:p>
      <w:pPr>
        <w:pStyle w:val="Heading"/>
        <w:jc w:val="start"/>
        <w:rPr/>
      </w:pPr>
      <w:r>
        <w:rPr>
          <w:rFonts w:cs="Arial" w:ascii="Arial" w:hAnsi="Arial"/>
          <w:sz w:val="24"/>
          <w:u w:val="none"/>
          <w:lang w:val="en-GB"/>
        </w:rPr>
        <w:t>associations, environmental agencies, consulting and law firms with a focus on the environment.</w:t>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b/>
          <w:sz w:val="24"/>
          <w:u w:val="none"/>
          <w:lang w:val="en-GB"/>
        </w:rPr>
      </w:pPr>
      <w:r>
        <w:rPr>
          <w:rFonts w:cs="Arial" w:ascii="Arial" w:hAnsi="Arial"/>
          <w:b/>
          <w:sz w:val="24"/>
          <w:u w:val="none"/>
          <w:lang w:val="en-GB"/>
        </w:rPr>
      </w:r>
    </w:p>
    <w:p>
      <w:pPr>
        <w:pStyle w:val="Heading"/>
        <w:rPr>
          <w:rFonts w:ascii="Arial" w:hAnsi="Arial" w:cs="Arial"/>
          <w:b/>
          <w:sz w:val="22"/>
          <w:u w:val="none"/>
          <w:lang w:val="en-GB"/>
        </w:rPr>
      </w:pPr>
      <w:r>
        <w:rPr>
          <w:rFonts w:cs="Arial" w:ascii="Arial" w:hAnsi="Arial"/>
          <w:b/>
          <w:sz w:val="22"/>
          <w:u w:val="none"/>
          <w:lang w:val="en-GB"/>
        </w:rPr>
      </w:r>
    </w:p>
    <w:p>
      <w:pPr>
        <w:pStyle w:val="Heading"/>
        <w:rPr>
          <w:rFonts w:ascii="Arial" w:hAnsi="Arial" w:cs="Arial"/>
          <w:b/>
          <w:sz w:val="22"/>
          <w:u w:val="none"/>
          <w:lang w:val="en-GB"/>
        </w:rPr>
      </w:pPr>
      <w:r>
        <w:rPr>
          <w:rFonts w:cs="Arial" w:ascii="Arial" w:hAnsi="Arial"/>
          <w:b/>
          <w:sz w:val="22"/>
          <w:u w:val="none"/>
          <w:lang w:val="en-GB"/>
        </w:rPr>
        <w:t>EUROFORUM Expert Conference:</w:t>
      </w:r>
    </w:p>
    <w:p>
      <w:pPr>
        <w:pStyle w:val="Heading"/>
        <w:rPr>
          <w:rFonts w:ascii="Arial" w:hAnsi="Arial" w:cs="Arial"/>
          <w:b/>
          <w:u w:val="none"/>
          <w:lang w:val="en-GB"/>
        </w:rPr>
      </w:pPr>
      <w:r>
        <w:rPr>
          <w:rFonts w:cs="Arial" w:ascii="Arial" w:hAnsi="Arial"/>
          <w:b/>
          <w:u w:val="none"/>
          <w:lang w:val="en-GB"/>
        </w:rPr>
        <w:t>Emissions trading</w:t>
      </w:r>
    </w:p>
    <w:p>
      <w:pPr>
        <w:pStyle w:val="Heading"/>
        <w:rPr/>
      </w:pPr>
      <w:r>
        <w:rPr>
          <w:rFonts w:cs="Arial" w:ascii="Arial" w:hAnsi="Arial"/>
          <w:b/>
          <w:sz w:val="24"/>
          <w:u w:val="none"/>
          <w:lang w:val="en-GB"/>
        </w:rPr>
        <w:t>CO</w:t>
      </w:r>
      <w:r>
        <w:rPr>
          <w:rFonts w:cs="Arial" w:ascii="Arial" w:hAnsi="Arial"/>
          <w:b/>
          <w:sz w:val="24"/>
          <w:u w:val="none"/>
          <w:vertAlign w:val="subscript"/>
          <w:lang w:val="en-GB"/>
        </w:rPr>
        <w:t>2</w:t>
      </w:r>
      <w:r>
        <w:rPr>
          <w:rFonts w:cs="Arial" w:ascii="Arial" w:hAnsi="Arial"/>
          <w:b/>
          <w:sz w:val="22"/>
          <w:u w:val="none"/>
          <w:lang w:val="en-GB"/>
        </w:rPr>
        <w:t xml:space="preserve"> certificates - a tremendous opportunity  for  the world of business </w:t>
      </w:r>
    </w:p>
    <w:p>
      <w:pPr>
        <w:pStyle w:val="Heading"/>
        <w:rPr>
          <w:rFonts w:ascii="Arial" w:hAnsi="Arial" w:cs="Arial"/>
          <w:b/>
          <w:sz w:val="24"/>
          <w:u w:val="none"/>
          <w:lang w:val="en-GB"/>
        </w:rPr>
      </w:pPr>
      <w:r>
        <w:rPr>
          <w:rFonts w:cs="Arial" w:ascii="Arial" w:hAnsi="Arial"/>
          <w:b/>
          <w:sz w:val="22"/>
          <w:u w:val="none"/>
          <w:lang w:val="en-GB"/>
        </w:rPr>
        <w:t>and the environment!?</w:t>
      </w:r>
    </w:p>
    <w:p>
      <w:pPr>
        <w:pStyle w:val="Normal"/>
        <w:rPr>
          <w:rFonts w:ascii="Arial" w:hAnsi="Arial" w:cs="Arial"/>
          <w:b/>
          <w:sz w:val="24"/>
          <w:u w:val="none"/>
          <w:lang w:val="en-GB"/>
        </w:rPr>
      </w:pPr>
      <w:r>
        <w:rPr>
          <w:rFonts w:cs="Arial" w:ascii="Arial" w:hAnsi="Arial"/>
          <w:b/>
          <w:sz w:val="24"/>
          <w:u w:val="none"/>
          <w:lang w:val="en-GB"/>
        </w:rPr>
      </w:r>
    </w:p>
    <w:p>
      <w:pPr>
        <w:pStyle w:val="Heading"/>
        <w:rPr>
          <w:rFonts w:ascii="Arial" w:hAnsi="Arial" w:cs="Arial"/>
          <w:sz w:val="24"/>
          <w:u w:val="none"/>
          <w:lang w:val="en-GB"/>
        </w:rPr>
      </w:pPr>
      <w:r>
        <w:rPr>
          <w:rFonts w:cs="Arial" w:ascii="Arial" w:hAnsi="Arial"/>
          <w:i/>
          <w:sz w:val="24"/>
          <w:u w:val="none"/>
          <w:lang w:val="en-GB"/>
        </w:rPr>
        <w:t>Private and confidential</w:t>
      </w:r>
    </w:p>
    <w:p>
      <w:pPr>
        <w:pStyle w:val="Normal"/>
        <w:rPr>
          <w:rFonts w:ascii="Arial" w:hAnsi="Arial" w:cs="Arial"/>
          <w:sz w:val="24"/>
          <w:u w:val="none"/>
          <w:lang w:val="en-GB"/>
        </w:rPr>
      </w:pPr>
      <w:r>
        <w:rPr>
          <w:rFonts w:cs="Arial" w:ascii="Arial" w:hAnsi="Arial"/>
          <w:sz w:val="24"/>
          <w:u w:val="none"/>
          <w:lang w:val="en-GB"/>
        </w:rPr>
      </w:r>
    </w:p>
    <w:p>
      <w:pPr>
        <w:pStyle w:val="Normal"/>
        <w:rPr>
          <w:rFonts w:ascii="Arial" w:hAnsi="Arial" w:cs="Arial"/>
          <w:sz w:val="24"/>
          <w:lang w:val="en-GB"/>
        </w:rPr>
      </w:pPr>
      <w:r>
        <w:rPr>
          <w:rFonts w:cs="Arial" w:ascii="Arial" w:hAnsi="Arial"/>
          <w:sz w:val="24"/>
          <w:lang w:val="en-GB"/>
        </w:rPr>
      </w:r>
    </w:p>
    <w:p>
      <w:pPr>
        <w:pStyle w:val="Normal"/>
        <w:rPr/>
      </w:pPr>
      <w:r>
        <w:rPr>
          <w:rFonts w:cs="Arial" w:ascii="Arial" w:hAnsi="Arial"/>
          <w:sz w:val="24"/>
          <w:lang w:val="en-GB"/>
        </w:rPr>
        <w:t>11</w:t>
      </w:r>
      <w:r>
        <w:rPr>
          <w:rFonts w:cs="Arial" w:ascii="Arial" w:hAnsi="Arial"/>
          <w:sz w:val="24"/>
          <w:vertAlign w:val="superscript"/>
          <w:lang w:val="en-GB"/>
        </w:rPr>
        <w:t>th</w:t>
      </w:r>
      <w:r>
        <w:rPr>
          <w:rFonts w:cs="Arial" w:ascii="Arial" w:hAnsi="Arial"/>
          <w:sz w:val="24"/>
          <w:lang w:val="en-GB"/>
        </w:rPr>
        <w:t xml:space="preserve"> and 12</w:t>
      </w:r>
      <w:r>
        <w:rPr>
          <w:rFonts w:cs="Arial" w:ascii="Arial" w:hAnsi="Arial"/>
          <w:sz w:val="24"/>
          <w:vertAlign w:val="superscript"/>
          <w:lang w:val="en-GB"/>
        </w:rPr>
        <w:t>th</w:t>
      </w:r>
      <w:r>
        <w:rPr>
          <w:rFonts w:cs="Arial" w:ascii="Arial" w:hAnsi="Arial"/>
          <w:sz w:val="24"/>
          <w:lang w:val="en-GB"/>
        </w:rPr>
        <w:t xml:space="preserve"> December 2000, Dorint Hotel, Cologne</w:t>
      </w:r>
    </w:p>
    <w:p>
      <w:pPr>
        <w:pStyle w:val="Normal"/>
        <w:rPr>
          <w:rFonts w:ascii="Arial" w:hAnsi="Arial" w:cs="Arial"/>
          <w:sz w:val="24"/>
          <w:lang w:val="en-GB"/>
        </w:rPr>
      </w:pPr>
      <w:r>
        <w:rPr>
          <w:rFonts w:cs="Arial" w:ascii="Arial" w:hAnsi="Arial"/>
          <w:sz w:val="24"/>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t>Monday, 11th December 2000</w:t>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pPr>
      <w:r>
        <w:rPr>
          <w:rFonts w:cs="Arial" w:ascii="Arial" w:hAnsi="Arial"/>
          <w:sz w:val="24"/>
          <w:u w:val="none"/>
        </w:rPr>
        <w:t xml:space="preserve">Chair: </w:t>
      </w:r>
      <w:r>
        <w:rPr>
          <w:rFonts w:cs="Arial" w:ascii="Arial" w:hAnsi="Arial"/>
          <w:i/>
          <w:sz w:val="24"/>
          <w:u w:val="none"/>
        </w:rPr>
        <w:t>Jörn von Bornstädt, Berater Umwelt, PricewaterhouseCoopers Umweltberatung GmbH, Berlin (confirmed)</w:t>
      </w:r>
    </w:p>
    <w:p>
      <w:pPr>
        <w:pStyle w:val="Heading"/>
        <w:jc w:val="start"/>
        <w:rPr>
          <w:rFonts w:ascii="Arial" w:hAnsi="Arial" w:cs="Arial"/>
          <w:i/>
          <w:i/>
          <w:sz w:val="24"/>
          <w:u w:val="none"/>
        </w:rPr>
      </w:pPr>
      <w:r>
        <w:rPr>
          <w:rFonts w:cs="Arial" w:ascii="Arial" w:hAnsi="Arial"/>
          <w:i/>
          <w:sz w:val="24"/>
          <w:u w:val="none"/>
        </w:rPr>
      </w:r>
    </w:p>
    <w:p>
      <w:pPr>
        <w:pStyle w:val="Heading"/>
        <w:jc w:val="start"/>
        <w:rPr>
          <w:rFonts w:ascii="Arial" w:hAnsi="Arial" w:cs="Arial"/>
          <w:sz w:val="24"/>
          <w:u w:val="none"/>
        </w:rPr>
      </w:pPr>
      <w:r>
        <w:rPr>
          <w:rFonts w:cs="Arial" w:ascii="Arial" w:hAnsi="Arial"/>
          <w:sz w:val="24"/>
          <w:u w:val="none"/>
        </w:rPr>
      </w:r>
    </w:p>
    <w:p>
      <w:pPr>
        <w:pStyle w:val="Heading"/>
        <w:jc w:val="start"/>
        <w:rPr>
          <w:rFonts w:ascii="Arial" w:hAnsi="Arial" w:cs="Arial"/>
          <w:b/>
          <w:i/>
          <w:i/>
          <w:sz w:val="24"/>
          <w:u w:val="none"/>
          <w:lang w:val="en-GB"/>
        </w:rPr>
      </w:pPr>
      <w:r>
        <w:rPr>
          <w:rFonts w:cs="Arial" w:ascii="Arial" w:hAnsi="Arial"/>
          <w:b/>
          <w:i/>
          <w:sz w:val="24"/>
          <w:u w:val="none"/>
          <w:lang w:val="en-GB"/>
        </w:rPr>
        <w:t>Everything around emission trading – Latest results from October</w:t>
      </w:r>
    </w:p>
    <w:p>
      <w:pPr>
        <w:pStyle w:val="Heading"/>
        <w:jc w:val="start"/>
        <w:rPr>
          <w:rFonts w:ascii="Arial" w:hAnsi="Arial" w:cs="Arial"/>
          <w:b/>
          <w:i/>
          <w:i/>
          <w:sz w:val="24"/>
          <w:u w:val="none"/>
          <w:lang w:val="en-GB"/>
        </w:rPr>
      </w:pPr>
      <w:r>
        <w:rPr>
          <w:rFonts w:cs="Arial" w:ascii="Arial" w:hAnsi="Arial"/>
          <w:b/>
          <w:i/>
          <w:sz w:val="24"/>
          <w:u w:val="none"/>
          <w:lang w:val="en-GB"/>
        </w:rPr>
      </w:r>
    </w:p>
    <w:p>
      <w:pPr>
        <w:pStyle w:val="Heading"/>
        <w:jc w:val="start"/>
        <w:rPr>
          <w:rFonts w:ascii="Arial" w:hAnsi="Arial" w:cs="Arial"/>
          <w:sz w:val="24"/>
          <w:u w:val="none"/>
          <w:lang w:val="en-GB"/>
        </w:rPr>
      </w:pPr>
      <w:r>
        <w:rPr>
          <w:rFonts w:cs="Arial" w:ascii="Arial" w:hAnsi="Arial"/>
          <w:b/>
          <w:sz w:val="24"/>
          <w:u w:val="none"/>
          <w:lang w:val="en-GB"/>
        </w:rPr>
        <w:t>1) Kyoto - First steps on the way to climate protection</w:t>
      </w:r>
    </w:p>
    <w:p>
      <w:pPr>
        <w:pStyle w:val="Heading"/>
        <w:jc w:val="start"/>
        <w:rPr>
          <w:rFonts w:ascii="Arial" w:hAnsi="Arial" w:cs="Arial"/>
          <w:i/>
          <w:i/>
          <w:sz w:val="24"/>
          <w:u w:val="none"/>
        </w:rPr>
      </w:pPr>
      <w:r>
        <w:rPr>
          <w:rFonts w:cs="Arial" w:ascii="Arial" w:hAnsi="Arial"/>
          <w:i/>
          <w:sz w:val="24"/>
          <w:u w:val="none"/>
        </w:rPr>
        <w:t xml:space="preserve">Prof. Dr. Klaus Hasselmann, Max-Planck-Institut für Meterologie, Hamburg </w:t>
      </w:r>
    </w:p>
    <w:p>
      <w:pPr>
        <w:pStyle w:val="Heading"/>
        <w:jc w:val="start"/>
        <w:rPr>
          <w:rFonts w:ascii="Arial" w:hAnsi="Arial" w:cs="Arial"/>
          <w:sz w:val="24"/>
          <w:u w:val="none"/>
        </w:rPr>
      </w:pPr>
      <w:r>
        <w:rPr>
          <w:rFonts w:cs="Arial" w:ascii="Arial" w:hAnsi="Arial"/>
          <w:i/>
          <w:sz w:val="24"/>
          <w:u w:val="none"/>
        </w:rPr>
        <w:t>(invited)</w:t>
      </w:r>
    </w:p>
    <w:p>
      <w:pPr>
        <w:pStyle w:val="Heading"/>
        <w:jc w:val="start"/>
        <w:rPr>
          <w:rFonts w:ascii="Arial" w:hAnsi="Arial" w:cs="Arial"/>
          <w:sz w:val="24"/>
          <w:u w:val="none"/>
        </w:rPr>
      </w:pPr>
      <w:r>
        <w:rPr>
          <w:rFonts w:cs="Arial" w:ascii="Arial" w:hAnsi="Arial"/>
          <w:sz w:val="24"/>
          <w:u w:val="none"/>
        </w:rPr>
      </w:r>
    </w:p>
    <w:p>
      <w:pPr>
        <w:pStyle w:val="Heading"/>
        <w:jc w:val="start"/>
        <w:rPr/>
      </w:pPr>
      <w:r>
        <w:rPr>
          <w:rFonts w:cs="Arial" w:ascii="Arial" w:hAnsi="Arial"/>
          <w:b/>
          <w:sz w:val="24"/>
          <w:u w:val="none"/>
          <w:lang w:val="en-GB"/>
        </w:rPr>
        <w:t>2) Trends and state of affairs in respect of CO</w:t>
      </w:r>
      <w:r>
        <w:rPr>
          <w:rFonts w:cs="Arial" w:ascii="Arial" w:hAnsi="Arial"/>
          <w:b/>
          <w:sz w:val="24"/>
          <w:u w:val="none"/>
          <w:vertAlign w:val="subscript"/>
          <w:lang w:val="en-GB"/>
        </w:rPr>
        <w:t>2</w:t>
      </w:r>
      <w:r>
        <w:rPr>
          <w:rFonts w:cs="Arial" w:ascii="Arial" w:hAnsi="Arial"/>
          <w:b/>
          <w:sz w:val="24"/>
          <w:u w:val="none"/>
          <w:lang w:val="en-GB"/>
        </w:rPr>
        <w:t xml:space="preserve">reductions in Europe </w:t>
      </w:r>
    </w:p>
    <w:p>
      <w:pPr>
        <w:pStyle w:val="Heading"/>
        <w:jc w:val="start"/>
        <w:rPr>
          <w:rFonts w:ascii="Arial" w:hAnsi="Arial" w:cs="Arial"/>
          <w:i/>
          <w:i/>
          <w:sz w:val="24"/>
          <w:u w:val="none"/>
        </w:rPr>
      </w:pPr>
      <w:r>
        <w:rPr>
          <w:rFonts w:cs="Arial" w:ascii="Arial" w:hAnsi="Arial"/>
          <w:i/>
          <w:sz w:val="24"/>
          <w:u w:val="none"/>
        </w:rPr>
        <w:t>Jos Delbeke, Referatsleiter Klimaveränderungen, Europäische Kommission, Brüssel (invited)</w:t>
      </w:r>
    </w:p>
    <w:p>
      <w:pPr>
        <w:pStyle w:val="Heading"/>
        <w:jc w:val="start"/>
        <w:rPr>
          <w:rFonts w:ascii="Arial" w:hAnsi="Arial" w:cs="Arial"/>
          <w:i/>
          <w:i/>
          <w:sz w:val="24"/>
          <w:u w:val="none"/>
        </w:rPr>
      </w:pPr>
      <w:r>
        <w:rPr>
          <w:rFonts w:cs="Arial" w:ascii="Arial" w:hAnsi="Arial"/>
          <w:i/>
          <w:sz w:val="24"/>
          <w:u w:val="none"/>
        </w:rPr>
      </w:r>
    </w:p>
    <w:p>
      <w:pPr>
        <w:pStyle w:val="Heading"/>
        <w:jc w:val="start"/>
        <w:rPr/>
      </w:pPr>
      <w:r>
        <w:rPr>
          <w:rFonts w:cs="Arial" w:ascii="Arial" w:hAnsi="Arial"/>
          <w:b/>
          <w:sz w:val="24"/>
          <w:u w:val="none"/>
          <w:lang w:val="en-GB"/>
        </w:rPr>
        <w:t>3) Ways to reduce CO</w:t>
      </w:r>
      <w:r>
        <w:rPr>
          <w:rFonts w:cs="Arial" w:ascii="Arial" w:hAnsi="Arial"/>
          <w:b/>
          <w:sz w:val="24"/>
          <w:u w:val="none"/>
          <w:vertAlign w:val="subscript"/>
          <w:lang w:val="en-GB"/>
        </w:rPr>
        <w:t>2</w:t>
      </w:r>
      <w:r>
        <w:rPr>
          <w:rFonts w:cs="Arial" w:ascii="Arial" w:hAnsi="Arial"/>
          <w:b/>
          <w:sz w:val="24"/>
          <w:u w:val="none"/>
          <w:lang w:val="en-GB"/>
        </w:rPr>
        <w:t xml:space="preserve"> emissions in Germany - the point of view of the Ministry for Economic Affairs and Technology</w:t>
      </w:r>
    </w:p>
    <w:p>
      <w:pPr>
        <w:pStyle w:val="Heading"/>
        <w:jc w:val="start"/>
        <w:rPr>
          <w:rFonts w:ascii="Arial" w:hAnsi="Arial" w:cs="Arial"/>
          <w:i/>
          <w:i/>
          <w:sz w:val="24"/>
          <w:u w:val="none"/>
        </w:rPr>
      </w:pPr>
      <w:r>
        <w:rPr>
          <w:rFonts w:cs="Arial" w:ascii="Arial" w:hAnsi="Arial"/>
          <w:i/>
          <w:sz w:val="24"/>
          <w:u w:val="none"/>
        </w:rPr>
        <w:t>Dr. Erich Wallenwein , Bundesministerium für Wirtschaft und Technologie, Berlin</w:t>
      </w:r>
    </w:p>
    <w:p>
      <w:pPr>
        <w:pStyle w:val="Heading"/>
        <w:jc w:val="start"/>
        <w:rPr>
          <w:rFonts w:ascii="Arial" w:hAnsi="Arial" w:cs="Arial"/>
          <w:i/>
          <w:i/>
          <w:sz w:val="24"/>
          <w:u w:val="none"/>
        </w:rPr>
      </w:pPr>
      <w:r>
        <w:rPr>
          <w:rFonts w:cs="Arial" w:ascii="Arial" w:hAnsi="Arial"/>
          <w:i/>
          <w:sz w:val="24"/>
          <w:u w:val="none"/>
        </w:rPr>
        <w:t>(invited)</w:t>
      </w:r>
    </w:p>
    <w:p>
      <w:pPr>
        <w:pStyle w:val="Heading"/>
        <w:jc w:val="start"/>
        <w:rPr>
          <w:rFonts w:ascii="Arial" w:hAnsi="Arial" w:cs="Arial"/>
          <w:b/>
          <w:i/>
          <w:i/>
          <w:sz w:val="24"/>
          <w:u w:val="none"/>
        </w:rPr>
      </w:pPr>
      <w:r>
        <w:rPr>
          <w:rFonts w:cs="Arial" w:ascii="Arial" w:hAnsi="Arial"/>
          <w:b/>
          <w:i/>
          <w:sz w:val="24"/>
          <w:u w:val="none"/>
        </w:rPr>
      </w:r>
    </w:p>
    <w:p>
      <w:pPr>
        <w:pStyle w:val="Heading"/>
        <w:jc w:val="start"/>
        <w:rPr>
          <w:rFonts w:ascii="Arial" w:hAnsi="Arial" w:cs="Arial"/>
          <w:b/>
          <w:sz w:val="24"/>
          <w:u w:val="none"/>
          <w:lang w:val="en-GB"/>
        </w:rPr>
      </w:pPr>
      <w:r>
        <w:rPr>
          <w:rFonts w:cs="Arial" w:ascii="Arial" w:hAnsi="Arial"/>
          <w:b/>
          <w:sz w:val="24"/>
          <w:u w:val="none"/>
          <w:lang w:val="en-GB"/>
        </w:rPr>
        <w:t xml:space="preserve">4) Future perspectives for certificate trading from the point of view of the BDI </w:t>
      </w:r>
    </w:p>
    <w:p>
      <w:pPr>
        <w:pStyle w:val="Heading"/>
        <w:jc w:val="start"/>
        <w:rPr>
          <w:rFonts w:ascii="Arial" w:hAnsi="Arial" w:cs="Arial"/>
          <w:b/>
          <w:sz w:val="24"/>
          <w:u w:val="none"/>
          <w:lang w:val="en-GB"/>
        </w:rPr>
      </w:pPr>
      <w:r>
        <w:rPr>
          <w:rFonts w:cs="Arial" w:ascii="Arial" w:hAnsi="Arial"/>
          <w:b/>
          <w:sz w:val="24"/>
          <w:u w:val="none"/>
          <w:lang w:val="en-GB"/>
        </w:rPr>
        <w:t>( German Association of National Industries)</w:t>
      </w:r>
    </w:p>
    <w:p>
      <w:pPr>
        <w:pStyle w:val="Heading"/>
        <w:jc w:val="start"/>
        <w:rPr>
          <w:rFonts w:ascii="Arial" w:hAnsi="Arial" w:cs="Arial"/>
          <w:b/>
          <w:sz w:val="24"/>
          <w:u w:val="none"/>
        </w:rPr>
      </w:pPr>
      <w:r>
        <w:rPr>
          <w:rFonts w:cs="Arial" w:ascii="Arial" w:hAnsi="Arial"/>
          <w:i/>
          <w:sz w:val="24"/>
          <w:u w:val="none"/>
        </w:rPr>
        <w:t>Dr. Joachim Hein, Abteilung Umweltpolitik, BDI, Berlin (invited)</w:t>
      </w:r>
    </w:p>
    <w:p>
      <w:pPr>
        <w:pStyle w:val="Heading"/>
        <w:jc w:val="start"/>
        <w:rPr>
          <w:rFonts w:ascii="Arial" w:hAnsi="Arial" w:cs="Arial"/>
          <w:b/>
          <w:sz w:val="24"/>
          <w:u w:val="none"/>
          <w:lang w:val="en-GB"/>
        </w:rPr>
      </w:pPr>
      <w:r>
        <w:rPr>
          <w:rFonts w:cs="Arial" w:ascii="Arial" w:hAnsi="Arial"/>
          <w:b/>
          <w:sz w:val="24"/>
          <w:u w:val="none"/>
          <w:lang w:val="en-GB"/>
        </w:rPr>
      </w:r>
    </w:p>
    <w:p>
      <w:pPr>
        <w:pStyle w:val="Heading"/>
        <w:jc w:val="start"/>
        <w:rPr>
          <w:rFonts w:ascii="Arial" w:hAnsi="Arial" w:cs="Arial"/>
          <w:b/>
          <w:sz w:val="24"/>
          <w:u w:val="none"/>
          <w:lang w:val="en-GB"/>
        </w:rPr>
      </w:pPr>
      <w:r>
        <w:rPr>
          <w:rFonts w:cs="Arial" w:ascii="Arial" w:hAnsi="Arial"/>
          <w:b/>
          <w:sz w:val="24"/>
          <w:u w:val="none"/>
          <w:lang w:val="en-GB"/>
        </w:rPr>
        <w:t>5) Possible rules to govern emission trading</w:t>
      </w:r>
    </w:p>
    <w:p>
      <w:pPr>
        <w:pStyle w:val="Heading"/>
        <w:jc w:val="start"/>
        <w:rPr>
          <w:rFonts w:ascii="Arial" w:hAnsi="Arial" w:cs="Arial"/>
          <w:i/>
          <w:i/>
          <w:sz w:val="24"/>
          <w:u w:val="none"/>
        </w:rPr>
      </w:pPr>
      <w:r>
        <w:rPr>
          <w:rFonts w:cs="Arial" w:ascii="Arial" w:hAnsi="Arial"/>
          <w:i/>
          <w:sz w:val="24"/>
          <w:u w:val="none"/>
        </w:rPr>
        <w:t>Dr. Franz Josef Schaffhausen, Bundesministerium für Umwelt, Berlin (confirmed)</w:t>
      </w:r>
    </w:p>
    <w:p>
      <w:pPr>
        <w:pStyle w:val="Heading"/>
        <w:jc w:val="start"/>
        <w:rPr>
          <w:rFonts w:ascii="Arial" w:hAnsi="Arial" w:cs="Arial"/>
          <w:i/>
          <w:i/>
          <w:sz w:val="24"/>
          <w:u w:val="none"/>
        </w:rPr>
      </w:pPr>
      <w:r>
        <w:rPr>
          <w:rFonts w:cs="Arial" w:ascii="Arial" w:hAnsi="Arial"/>
          <w:i/>
          <w:sz w:val="24"/>
          <w:u w:val="none"/>
        </w:rPr>
      </w:r>
    </w:p>
    <w:p>
      <w:pPr>
        <w:pStyle w:val="Heading"/>
        <w:jc w:val="start"/>
        <w:rPr>
          <w:rFonts w:ascii="Arial" w:hAnsi="Arial" w:cs="Arial"/>
          <w:b/>
          <w:sz w:val="24"/>
          <w:u w:val="none"/>
        </w:rPr>
      </w:pPr>
      <w:r>
        <w:rPr>
          <w:rFonts w:cs="Arial" w:ascii="Arial" w:hAnsi="Arial"/>
          <w:b/>
          <w:sz w:val="24"/>
          <w:u w:val="none"/>
        </w:rPr>
      </w:r>
    </w:p>
    <w:p>
      <w:pPr>
        <w:pStyle w:val="Heading"/>
        <w:jc w:val="start"/>
        <w:rPr>
          <w:rFonts w:ascii="Arial" w:hAnsi="Arial" w:cs="Arial"/>
          <w:b/>
          <w:sz w:val="24"/>
          <w:u w:val="none"/>
          <w:lang w:val="en-GB"/>
        </w:rPr>
      </w:pPr>
      <w:r>
        <w:rPr>
          <w:rFonts w:cs="Arial" w:ascii="Arial" w:hAnsi="Arial"/>
          <w:b/>
          <w:sz w:val="24"/>
          <w:u w:val="none"/>
          <w:lang w:val="en-GB"/>
        </w:rPr>
      </w:r>
    </w:p>
    <w:p>
      <w:pPr>
        <w:pStyle w:val="Heading"/>
        <w:jc w:val="start"/>
        <w:rPr>
          <w:rFonts w:ascii="Arial" w:hAnsi="Arial" w:cs="Arial"/>
          <w:b/>
          <w:sz w:val="24"/>
          <w:u w:val="none"/>
          <w:lang w:val="en-GB"/>
        </w:rPr>
      </w:pPr>
      <w:r>
        <w:rPr>
          <w:rFonts w:cs="Arial" w:ascii="Arial" w:hAnsi="Arial"/>
          <w:b/>
          <w:sz w:val="24"/>
          <w:u w:val="none"/>
          <w:lang w:val="en-GB"/>
        </w:rPr>
      </w:r>
    </w:p>
    <w:p>
      <w:pPr>
        <w:pStyle w:val="Heading"/>
        <w:jc w:val="start"/>
        <w:rPr>
          <w:rFonts w:ascii="Arial" w:hAnsi="Arial" w:cs="Arial"/>
          <w:b/>
          <w:sz w:val="24"/>
          <w:u w:val="none"/>
          <w:lang w:val="en-GB"/>
        </w:rPr>
      </w:pPr>
      <w:r>
        <w:rPr>
          <w:rFonts w:cs="Arial" w:ascii="Arial" w:hAnsi="Arial"/>
          <w:b/>
          <w:sz w:val="24"/>
          <w:u w:val="none"/>
          <w:lang w:val="en-GB"/>
        </w:rPr>
      </w:r>
    </w:p>
    <w:p>
      <w:pPr>
        <w:pStyle w:val="Heading"/>
        <w:jc w:val="start"/>
        <w:rPr>
          <w:rFonts w:ascii="Arial" w:hAnsi="Arial" w:cs="Arial"/>
          <w:b/>
          <w:sz w:val="24"/>
          <w:u w:val="none"/>
          <w:lang w:val="en-GB"/>
        </w:rPr>
      </w:pPr>
      <w:r>
        <w:rPr>
          <w:rFonts w:cs="Arial" w:ascii="Arial" w:hAnsi="Arial"/>
          <w:b/>
          <w:sz w:val="24"/>
          <w:u w:val="none"/>
          <w:lang w:val="en-GB"/>
        </w:rPr>
      </w:r>
    </w:p>
    <w:p>
      <w:pPr>
        <w:pStyle w:val="Heading"/>
        <w:jc w:val="start"/>
        <w:rPr>
          <w:rFonts w:ascii="Arial" w:hAnsi="Arial" w:cs="Arial"/>
          <w:b/>
          <w:sz w:val="24"/>
          <w:u w:val="none"/>
          <w:lang w:val="en-GB"/>
        </w:rPr>
      </w:pPr>
      <w:r>
        <w:rPr>
          <w:rFonts w:cs="Arial" w:ascii="Arial" w:hAnsi="Arial"/>
          <w:b/>
          <w:sz w:val="24"/>
          <w:u w:val="none"/>
          <w:lang w:val="en-GB"/>
        </w:rPr>
        <w:t>6) Panel discussion:</w:t>
      </w:r>
    </w:p>
    <w:p>
      <w:pPr>
        <w:pStyle w:val="Heading"/>
        <w:jc w:val="start"/>
        <w:rPr>
          <w:rFonts w:ascii="Arial" w:hAnsi="Arial" w:cs="Arial"/>
          <w:b/>
          <w:sz w:val="24"/>
          <w:u w:val="none"/>
          <w:lang w:val="en-GB"/>
        </w:rPr>
      </w:pPr>
      <w:r>
        <w:rPr>
          <w:rFonts w:cs="Arial" w:ascii="Arial" w:hAnsi="Arial"/>
          <w:b/>
          <w:sz w:val="24"/>
          <w:u w:val="none"/>
          <w:lang w:val="en-GB"/>
        </w:rPr>
        <w:t>Certificate trading - the balance between economic and ecological interests</w:t>
      </w:r>
    </w:p>
    <w:p>
      <w:pPr>
        <w:pStyle w:val="Heading"/>
        <w:jc w:val="start"/>
        <w:rPr>
          <w:rFonts w:ascii="Arial" w:hAnsi="Arial" w:cs="Arial"/>
          <w:b/>
          <w:sz w:val="24"/>
          <w:u w:val="none"/>
          <w:lang w:val="en-GB"/>
        </w:rPr>
      </w:pPr>
      <w:r>
        <w:rPr>
          <w:rFonts w:cs="Arial" w:ascii="Arial" w:hAnsi="Arial"/>
          <w:b/>
          <w:sz w:val="24"/>
          <w:u w:val="none"/>
          <w:lang w:val="en-GB"/>
        </w:rPr>
      </w:r>
    </w:p>
    <w:p>
      <w:pPr>
        <w:pStyle w:val="Heading"/>
        <w:jc w:val="start"/>
        <w:rPr>
          <w:rFonts w:ascii="Arial" w:hAnsi="Arial" w:cs="Arial"/>
          <w:i/>
          <w:i/>
          <w:sz w:val="24"/>
          <w:u w:val="none"/>
        </w:rPr>
      </w:pPr>
      <w:r>
        <w:rPr>
          <w:rFonts w:cs="Arial" w:ascii="Arial" w:hAnsi="Arial"/>
          <w:i/>
          <w:sz w:val="24"/>
          <w:u w:val="none"/>
        </w:rPr>
        <w:t>Dr. Franz Josef Schaffhausen, BMU (confirmed)</w:t>
      </w:r>
    </w:p>
    <w:p>
      <w:pPr>
        <w:pStyle w:val="Heading"/>
        <w:jc w:val="start"/>
        <w:rPr>
          <w:rFonts w:ascii="Arial" w:hAnsi="Arial" w:cs="Arial"/>
          <w:i/>
          <w:i/>
          <w:sz w:val="24"/>
          <w:u w:val="none"/>
        </w:rPr>
      </w:pPr>
      <w:r>
        <w:rPr>
          <w:rFonts w:cs="Arial" w:ascii="Arial" w:hAnsi="Arial"/>
          <w:i/>
          <w:sz w:val="24"/>
          <w:u w:val="none"/>
        </w:rPr>
        <w:t>Dr. Erich Wallenwein, BMWi (invited)</w:t>
      </w:r>
    </w:p>
    <w:p>
      <w:pPr>
        <w:pStyle w:val="Heading"/>
        <w:jc w:val="start"/>
        <w:rPr>
          <w:rFonts w:ascii="Arial" w:hAnsi="Arial" w:cs="Arial"/>
          <w:sz w:val="24"/>
          <w:u w:val="none"/>
        </w:rPr>
      </w:pPr>
      <w:r>
        <w:rPr>
          <w:rFonts w:cs="Arial" w:ascii="Arial" w:hAnsi="Arial"/>
          <w:i/>
          <w:sz w:val="24"/>
          <w:u w:val="none"/>
        </w:rPr>
        <w:t>Dr. Joachim Hein, BDI (invited)</w:t>
      </w:r>
    </w:p>
    <w:p>
      <w:pPr>
        <w:pStyle w:val="Heading"/>
        <w:jc w:val="start"/>
        <w:rPr>
          <w:rFonts w:ascii="Arial" w:hAnsi="Arial" w:cs="Arial"/>
          <w:i/>
          <w:i/>
          <w:sz w:val="24"/>
          <w:u w:val="none"/>
        </w:rPr>
      </w:pPr>
      <w:r>
        <w:rPr>
          <w:rFonts w:cs="Arial" w:ascii="Arial" w:hAnsi="Arial"/>
          <w:i/>
          <w:sz w:val="24"/>
          <w:u w:val="none"/>
        </w:rPr>
        <w:t>Karsten Smid, Klima-Experte, Greenpeace e.V., Hamburg (invited)</w:t>
      </w:r>
    </w:p>
    <w:p>
      <w:pPr>
        <w:pStyle w:val="Heading"/>
        <w:jc w:val="start"/>
        <w:rPr>
          <w:rFonts w:ascii="Arial" w:hAnsi="Arial" w:cs="Arial"/>
          <w:i/>
          <w:i/>
          <w:sz w:val="24"/>
          <w:u w:val="none"/>
        </w:rPr>
      </w:pPr>
      <w:r>
        <w:rPr>
          <w:rFonts w:cs="Arial" w:ascii="Arial" w:hAnsi="Arial"/>
          <w:i/>
          <w:sz w:val="24"/>
          <w:u w:val="none"/>
        </w:rPr>
      </w:r>
    </w:p>
    <w:p>
      <w:pPr>
        <w:pStyle w:val="Heading"/>
        <w:jc w:val="start"/>
        <w:rPr>
          <w:rFonts w:ascii="Arial" w:hAnsi="Arial" w:cs="Arial"/>
          <w:sz w:val="24"/>
          <w:u w:val="none"/>
        </w:rPr>
      </w:pPr>
      <w:r>
        <w:rPr>
          <w:rFonts w:cs="Arial" w:ascii="Arial" w:hAnsi="Arial"/>
          <w:sz w:val="24"/>
          <w:u w:val="none"/>
        </w:rPr>
      </w:r>
    </w:p>
    <w:p>
      <w:pPr>
        <w:pStyle w:val="Heading"/>
        <w:jc w:val="start"/>
        <w:rPr>
          <w:rFonts w:ascii="Arial" w:hAnsi="Arial" w:cs="Arial"/>
          <w:b/>
          <w:i/>
          <w:i/>
          <w:sz w:val="24"/>
          <w:u w:val="none"/>
          <w:lang w:val="en-GB"/>
        </w:rPr>
      </w:pPr>
      <w:r>
        <w:rPr>
          <w:rFonts w:cs="Arial" w:ascii="Arial" w:hAnsi="Arial"/>
          <w:b/>
          <w:i/>
          <w:sz w:val="24"/>
          <w:u w:val="none"/>
          <w:lang w:val="en-GB"/>
        </w:rPr>
        <w:t>Practical organisation of emission trading</w:t>
      </w:r>
    </w:p>
    <w:p>
      <w:pPr>
        <w:pStyle w:val="Heading"/>
        <w:jc w:val="start"/>
        <w:rPr>
          <w:rFonts w:ascii="Arial" w:hAnsi="Arial" w:cs="Arial"/>
          <w:b/>
          <w:i/>
          <w:i/>
          <w:sz w:val="24"/>
          <w:u w:val="none"/>
          <w:lang w:val="en-GB"/>
        </w:rPr>
      </w:pPr>
      <w:r>
        <w:rPr>
          <w:rFonts w:cs="Arial" w:ascii="Arial" w:hAnsi="Arial"/>
          <w:b/>
          <w:i/>
          <w:sz w:val="24"/>
          <w:u w:val="none"/>
          <w:lang w:val="en-GB"/>
        </w:rPr>
      </w:r>
    </w:p>
    <w:p>
      <w:pPr>
        <w:pStyle w:val="Heading"/>
        <w:jc w:val="start"/>
        <w:rPr>
          <w:rFonts w:ascii="Arial" w:hAnsi="Arial" w:cs="Arial"/>
          <w:b/>
          <w:sz w:val="24"/>
          <w:u w:val="none"/>
          <w:lang w:val="en-GB"/>
        </w:rPr>
      </w:pPr>
      <w:r>
        <w:rPr>
          <w:rFonts w:cs="Arial" w:ascii="Arial" w:hAnsi="Arial"/>
          <w:b/>
          <w:sz w:val="24"/>
          <w:u w:val="none"/>
          <w:lang w:val="en-GB"/>
        </w:rPr>
        <w:t xml:space="preserve">7) Why emission trading? - How do climate changes impact national </w:t>
      </w:r>
    </w:p>
    <w:p>
      <w:pPr>
        <w:pStyle w:val="Heading"/>
        <w:jc w:val="start"/>
        <w:rPr/>
      </w:pPr>
      <w:r>
        <w:rPr>
          <w:rFonts w:cs="Arial" w:ascii="Arial" w:hAnsi="Arial"/>
          <w:b/>
          <w:sz w:val="24"/>
          <w:u w:val="none"/>
        </w:rPr>
        <w:t>economies</w:t>
      </w:r>
    </w:p>
    <w:p>
      <w:pPr>
        <w:pStyle w:val="Heading"/>
        <w:jc w:val="start"/>
        <w:rPr>
          <w:rFonts w:ascii="Arial" w:hAnsi="Arial" w:cs="Arial"/>
          <w:i/>
          <w:i/>
          <w:sz w:val="24"/>
          <w:u w:val="none"/>
        </w:rPr>
      </w:pPr>
      <w:r>
        <w:rPr>
          <w:rFonts w:cs="Arial" w:ascii="Arial" w:hAnsi="Arial"/>
          <w:i/>
          <w:sz w:val="24"/>
          <w:u w:val="none"/>
        </w:rPr>
        <w:t xml:space="preserve">Thomas Loster, Münchener Rückversicherungs AG, München (invited)) </w:t>
      </w:r>
    </w:p>
    <w:p>
      <w:pPr>
        <w:pStyle w:val="Heading"/>
        <w:jc w:val="start"/>
        <w:rPr>
          <w:rFonts w:ascii="Arial" w:hAnsi="Arial" w:cs="Arial"/>
          <w:b/>
          <w:i/>
          <w:i/>
          <w:sz w:val="24"/>
          <w:u w:val="none"/>
        </w:rPr>
      </w:pPr>
      <w:r>
        <w:rPr>
          <w:rFonts w:cs="Arial" w:ascii="Arial" w:hAnsi="Arial"/>
          <w:b/>
          <w:i/>
          <w:sz w:val="24"/>
          <w:u w:val="none"/>
        </w:rPr>
      </w:r>
    </w:p>
    <w:p>
      <w:pPr>
        <w:pStyle w:val="Heading"/>
        <w:jc w:val="start"/>
        <w:rPr>
          <w:rFonts w:ascii="Arial" w:hAnsi="Arial" w:cs="Arial"/>
          <w:b/>
          <w:sz w:val="24"/>
          <w:u w:val="none"/>
          <w:lang w:val="en-GB"/>
        </w:rPr>
      </w:pPr>
      <w:r>
        <w:rPr>
          <w:rFonts w:cs="Arial" w:ascii="Arial" w:hAnsi="Arial"/>
          <w:b/>
          <w:sz w:val="24"/>
          <w:u w:val="none"/>
          <w:lang w:val="en-GB"/>
        </w:rPr>
        <w:t>8) Advantages of certificate trading from the point of view of an energy</w:t>
      </w:r>
    </w:p>
    <w:p>
      <w:pPr>
        <w:pStyle w:val="Heading"/>
        <w:jc w:val="start"/>
        <w:rPr/>
      </w:pPr>
      <w:r>
        <w:rPr>
          <w:rFonts w:cs="Arial" w:ascii="Arial" w:hAnsi="Arial"/>
          <w:b/>
          <w:sz w:val="24"/>
          <w:u w:val="none"/>
        </w:rPr>
        <w:t>supplier</w:t>
      </w:r>
    </w:p>
    <w:p>
      <w:pPr>
        <w:pStyle w:val="Heading"/>
        <w:jc w:val="start"/>
        <w:rPr>
          <w:rFonts w:ascii="Arial" w:hAnsi="Arial" w:cs="Arial"/>
          <w:i/>
          <w:i/>
          <w:sz w:val="24"/>
          <w:u w:val="none"/>
        </w:rPr>
      </w:pPr>
      <w:r>
        <w:rPr>
          <w:rFonts w:cs="Arial" w:ascii="Arial" w:hAnsi="Arial"/>
          <w:i/>
          <w:sz w:val="24"/>
          <w:u w:val="none"/>
        </w:rPr>
        <w:t>Dr. Klaus-Robert Kabelitz, Bereichsleiter Volkswirtschaft/Energiewirtschaft, Ruhrgas AG, Essen (confirmed)</w:t>
      </w:r>
    </w:p>
    <w:p>
      <w:pPr>
        <w:pStyle w:val="Heading"/>
        <w:jc w:val="start"/>
        <w:rPr>
          <w:rFonts w:ascii="Arial" w:hAnsi="Arial" w:cs="Arial"/>
          <w:i/>
          <w:i/>
          <w:sz w:val="24"/>
          <w:u w:val="none"/>
        </w:rPr>
      </w:pPr>
      <w:r>
        <w:rPr>
          <w:rFonts w:cs="Arial" w:ascii="Arial" w:hAnsi="Arial"/>
          <w:i/>
          <w:sz w:val="24"/>
          <w:u w:val="none"/>
        </w:rPr>
      </w:r>
    </w:p>
    <w:p>
      <w:pPr>
        <w:pStyle w:val="Heading"/>
        <w:jc w:val="start"/>
        <w:rPr/>
      </w:pPr>
      <w:r>
        <w:rPr>
          <w:rFonts w:cs="Arial" w:ascii="Arial" w:hAnsi="Arial"/>
          <w:b/>
          <w:sz w:val="24"/>
          <w:u w:val="none"/>
          <w:lang w:val="en-GB"/>
        </w:rPr>
        <w:t>9) Requirements for efficient CO</w:t>
      </w:r>
      <w:r>
        <w:rPr>
          <w:rFonts w:cs="Arial" w:ascii="Arial" w:hAnsi="Arial"/>
          <w:b/>
          <w:sz w:val="24"/>
          <w:u w:val="none"/>
          <w:vertAlign w:val="subscript"/>
          <w:lang w:val="en-GB"/>
        </w:rPr>
        <w:t>2</w:t>
      </w:r>
      <w:r>
        <w:rPr>
          <w:rFonts w:cs="Arial" w:ascii="Arial" w:hAnsi="Arial"/>
          <w:b/>
          <w:sz w:val="24"/>
          <w:u w:val="none"/>
          <w:lang w:val="en-GB"/>
        </w:rPr>
        <w:t xml:space="preserve"> tools from the point of view of industry</w:t>
      </w:r>
    </w:p>
    <w:p>
      <w:pPr>
        <w:pStyle w:val="Heading"/>
        <w:jc w:val="start"/>
        <w:rPr>
          <w:rFonts w:ascii="Arial" w:hAnsi="Arial" w:cs="Arial"/>
          <w:i/>
          <w:i/>
          <w:sz w:val="24"/>
          <w:u w:val="none"/>
        </w:rPr>
      </w:pPr>
      <w:r>
        <w:rPr>
          <w:rFonts w:cs="Arial" w:ascii="Arial" w:hAnsi="Arial"/>
          <w:i/>
          <w:sz w:val="24"/>
          <w:u w:val="none"/>
        </w:rPr>
        <w:t>Prof. Dr. Bernd Greiner, InfraServ-Hoechst, Hattersheim (invited)</w:t>
      </w:r>
    </w:p>
    <w:p>
      <w:pPr>
        <w:pStyle w:val="Heading"/>
        <w:jc w:val="start"/>
        <w:rPr>
          <w:rFonts w:ascii="Arial" w:hAnsi="Arial" w:cs="Arial"/>
          <w:i/>
          <w:i/>
          <w:sz w:val="24"/>
          <w:u w:val="none"/>
        </w:rPr>
      </w:pPr>
      <w:r>
        <w:rPr>
          <w:rFonts w:cs="Arial" w:ascii="Arial" w:hAnsi="Arial"/>
          <w:i/>
          <w:sz w:val="24"/>
          <w:u w:val="none"/>
        </w:rPr>
      </w:r>
    </w:p>
    <w:p>
      <w:pPr>
        <w:pStyle w:val="Heading"/>
        <w:jc w:val="start"/>
        <w:rPr>
          <w:rFonts w:ascii="Arial" w:hAnsi="Arial" w:cs="Arial"/>
          <w:sz w:val="24"/>
          <w:u w:val="none"/>
        </w:rPr>
      </w:pPr>
      <w:r>
        <w:rPr>
          <w:rFonts w:cs="Arial" w:ascii="Arial" w:hAnsi="Arial"/>
          <w:sz w:val="24"/>
          <w:u w:val="none"/>
        </w:rPr>
      </w:r>
    </w:p>
    <w:p>
      <w:pPr>
        <w:pStyle w:val="Heading"/>
        <w:jc w:val="start"/>
        <w:rPr>
          <w:rFonts w:ascii="Arial" w:hAnsi="Arial" w:cs="Arial"/>
          <w:sz w:val="24"/>
          <w:u w:val="none"/>
        </w:rPr>
      </w:pPr>
      <w:r>
        <w:rPr>
          <w:rFonts w:cs="Arial" w:ascii="Arial" w:hAnsi="Arial"/>
          <w:sz w:val="24"/>
          <w:u w:val="none"/>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rFonts w:ascii="Arial" w:hAnsi="Arial" w:cs="Arial"/>
          <w:sz w:val="24"/>
          <w:u w:val="none"/>
          <w:lang w:val="en-GB"/>
        </w:rPr>
      </w:pPr>
      <w:r>
        <w:rPr>
          <w:rFonts w:cs="Arial" w:ascii="Arial" w:hAnsi="Arial"/>
          <w:sz w:val="24"/>
          <w:u w:val="none"/>
          <w:lang w:val="en-GB"/>
        </w:rPr>
        <w:t>Tuesday, 12th December 2000</w:t>
      </w:r>
    </w:p>
    <w:p>
      <w:pPr>
        <w:pStyle w:val="Heading"/>
        <w:jc w:val="start"/>
        <w:rPr>
          <w:rFonts w:ascii="Arial" w:hAnsi="Arial" w:cs="Arial"/>
          <w:sz w:val="24"/>
          <w:u w:val="none"/>
          <w:lang w:val="en-GB"/>
        </w:rPr>
      </w:pPr>
      <w:r>
        <w:rPr>
          <w:rFonts w:cs="Arial" w:ascii="Arial" w:hAnsi="Arial"/>
          <w:sz w:val="24"/>
          <w:u w:val="none"/>
          <w:lang w:val="en-GB"/>
        </w:rPr>
      </w:r>
    </w:p>
    <w:p>
      <w:pPr>
        <w:pStyle w:val="Heading"/>
        <w:jc w:val="start"/>
        <w:rPr/>
      </w:pPr>
      <w:r>
        <w:rPr>
          <w:rFonts w:cs="Arial" w:ascii="Arial" w:hAnsi="Arial"/>
          <w:sz w:val="24"/>
          <w:u w:val="none"/>
        </w:rPr>
        <w:t xml:space="preserve">Chair: </w:t>
      </w:r>
      <w:r>
        <w:rPr>
          <w:rFonts w:cs="Arial" w:ascii="Arial" w:hAnsi="Arial"/>
          <w:i/>
          <w:sz w:val="24"/>
          <w:u w:val="none"/>
        </w:rPr>
        <w:t>Barbara Wieler, Beraterin Corporate Finance, PwC Deutsche Revision AG, Berlin (confirmed)</w:t>
      </w:r>
    </w:p>
    <w:p>
      <w:pPr>
        <w:pStyle w:val="Heading"/>
        <w:jc w:val="start"/>
        <w:rPr>
          <w:rFonts w:ascii="Arial" w:hAnsi="Arial" w:cs="Arial"/>
          <w:i/>
          <w:i/>
          <w:sz w:val="24"/>
          <w:u w:val="none"/>
        </w:rPr>
      </w:pPr>
      <w:r>
        <w:rPr>
          <w:rFonts w:cs="Arial" w:ascii="Arial" w:hAnsi="Arial"/>
          <w:i/>
          <w:sz w:val="24"/>
          <w:u w:val="none"/>
        </w:rPr>
      </w:r>
    </w:p>
    <w:p>
      <w:pPr>
        <w:pStyle w:val="Heading"/>
        <w:jc w:val="start"/>
        <w:rPr>
          <w:rFonts w:ascii="Arial" w:hAnsi="Arial" w:cs="Arial"/>
          <w:b/>
          <w:i/>
          <w:i/>
          <w:sz w:val="24"/>
          <w:u w:val="none"/>
        </w:rPr>
      </w:pPr>
      <w:r>
        <w:rPr>
          <w:rFonts w:cs="Arial" w:ascii="Arial" w:hAnsi="Arial"/>
          <w:b/>
          <w:i/>
          <w:sz w:val="24"/>
          <w:u w:val="none"/>
        </w:rPr>
      </w:r>
    </w:p>
    <w:p>
      <w:pPr>
        <w:pStyle w:val="Heading"/>
        <w:jc w:val="start"/>
        <w:rPr>
          <w:rFonts w:ascii="Arial" w:hAnsi="Arial" w:cs="Arial"/>
          <w:b/>
          <w:i/>
          <w:i/>
          <w:sz w:val="24"/>
          <w:u w:val="none"/>
          <w:lang w:val="en-GB"/>
        </w:rPr>
      </w:pPr>
      <w:r>
        <w:rPr>
          <w:rFonts w:cs="Arial" w:ascii="Arial" w:hAnsi="Arial"/>
          <w:b/>
          <w:i/>
          <w:sz w:val="24"/>
          <w:u w:val="none"/>
          <w:lang w:val="en-GB"/>
        </w:rPr>
        <w:t>State of Affairs</w:t>
      </w:r>
    </w:p>
    <w:p>
      <w:pPr>
        <w:pStyle w:val="Heading"/>
        <w:jc w:val="start"/>
        <w:rPr>
          <w:rFonts w:ascii="Arial" w:hAnsi="Arial" w:cs="Arial"/>
          <w:b/>
          <w:i/>
          <w:i/>
          <w:sz w:val="24"/>
          <w:u w:val="none"/>
          <w:lang w:val="en-GB"/>
        </w:rPr>
      </w:pPr>
      <w:r>
        <w:rPr>
          <w:rFonts w:cs="Arial" w:ascii="Arial" w:hAnsi="Arial"/>
          <w:b/>
          <w:i/>
          <w:sz w:val="24"/>
          <w:u w:val="none"/>
          <w:lang w:val="en-GB"/>
        </w:rPr>
      </w:r>
    </w:p>
    <w:p>
      <w:pPr>
        <w:pStyle w:val="Heading"/>
        <w:jc w:val="start"/>
        <w:rPr>
          <w:rFonts w:ascii="Arial" w:hAnsi="Arial" w:cs="Arial"/>
          <w:b/>
          <w:sz w:val="24"/>
          <w:u w:val="none"/>
          <w:lang w:val="en-GB"/>
        </w:rPr>
      </w:pPr>
      <w:r>
        <w:rPr>
          <w:rFonts w:cs="Arial" w:ascii="Arial" w:hAnsi="Arial"/>
          <w:b/>
          <w:sz w:val="24"/>
          <w:u w:val="none"/>
          <w:lang w:val="en-GB"/>
        </w:rPr>
        <w:t>10) Greenhouse and Energy Trading Simulation</w:t>
      </w:r>
    </w:p>
    <w:p>
      <w:pPr>
        <w:pStyle w:val="Heading1"/>
        <w:ind w:hanging="0" w:start="0"/>
        <w:rPr/>
      </w:pPr>
      <w:r>
        <w:rPr>
          <w:rFonts w:cs="Arial" w:ascii="Arial" w:hAnsi="Arial"/>
          <w:b w:val="false"/>
          <w:i/>
          <w:lang w:val="en-GB"/>
        </w:rPr>
        <w:t>John Scowcroft, Head of Environment and Sustainable Development</w:t>
      </w:r>
      <w:r>
        <w:rPr>
          <w:rFonts w:cs="Arial" w:ascii="Arial" w:hAnsi="Arial"/>
          <w:i/>
          <w:lang w:val="en-GB"/>
        </w:rPr>
        <w:t xml:space="preserve">, </w:t>
      </w:r>
      <w:r>
        <w:rPr>
          <w:rFonts w:cs="Arial" w:ascii="Arial" w:hAnsi="Arial"/>
          <w:b w:val="false"/>
          <w:i/>
          <w:lang w:val="en-GB"/>
        </w:rPr>
        <w:t>Eurelectric, Vereinigung der Stromproduzenten und –versorger in Europa, Brüssel (invited)</w:t>
      </w:r>
    </w:p>
    <w:p>
      <w:pPr>
        <w:pStyle w:val="Heading"/>
        <w:jc w:val="start"/>
        <w:rPr>
          <w:rFonts w:ascii="Arial" w:hAnsi="Arial" w:cs="Arial"/>
          <w:b/>
          <w:i/>
          <w:i/>
          <w:sz w:val="24"/>
          <w:u w:val="none"/>
          <w:lang w:val="en-GB"/>
        </w:rPr>
      </w:pPr>
      <w:r>
        <w:rPr>
          <w:rFonts w:cs="Arial" w:ascii="Arial" w:hAnsi="Arial"/>
          <w:b/>
          <w:i/>
          <w:sz w:val="24"/>
          <w:u w:val="none"/>
          <w:lang w:val="en-GB"/>
        </w:rPr>
      </w:r>
    </w:p>
    <w:p>
      <w:pPr>
        <w:pStyle w:val="Heading"/>
        <w:jc w:val="start"/>
        <w:rPr/>
      </w:pPr>
      <w:r>
        <w:rPr>
          <w:rFonts w:cs="Arial" w:ascii="Arial" w:hAnsi="Arial"/>
          <w:b/>
          <w:sz w:val="24"/>
          <w:u w:val="none"/>
          <w:lang w:val="en-GB"/>
        </w:rPr>
        <w:t>11) Development of derivatives for CO</w:t>
      </w:r>
      <w:r>
        <w:rPr>
          <w:rFonts w:cs="Arial" w:ascii="Arial" w:hAnsi="Arial"/>
          <w:b/>
          <w:sz w:val="24"/>
          <w:u w:val="none"/>
          <w:vertAlign w:val="subscript"/>
          <w:lang w:val="en-GB"/>
        </w:rPr>
        <w:t>2</w:t>
      </w:r>
      <w:r>
        <w:rPr>
          <w:rFonts w:cs="Arial" w:ascii="Arial" w:hAnsi="Arial"/>
          <w:b/>
          <w:sz w:val="24"/>
          <w:u w:val="none"/>
          <w:lang w:val="en-GB"/>
        </w:rPr>
        <w:t xml:space="preserve"> emission certificates</w:t>
      </w:r>
    </w:p>
    <w:p>
      <w:pPr>
        <w:pStyle w:val="Heading"/>
        <w:jc w:val="start"/>
        <w:rPr>
          <w:rFonts w:ascii="Arial" w:hAnsi="Arial" w:cs="Arial"/>
          <w:i/>
          <w:i/>
          <w:sz w:val="24"/>
          <w:u w:val="none"/>
          <w:lang w:val="en-GB"/>
        </w:rPr>
      </w:pPr>
      <w:r>
        <w:rPr>
          <w:rFonts w:cs="Arial" w:ascii="Arial" w:hAnsi="Arial"/>
          <w:i/>
          <w:sz w:val="24"/>
          <w:u w:val="none"/>
          <w:lang w:val="en-GB"/>
        </w:rPr>
        <w:t>Barbara Wieler (confirmed)</w:t>
      </w:r>
    </w:p>
    <w:p>
      <w:pPr>
        <w:pStyle w:val="Heading"/>
        <w:jc w:val="start"/>
        <w:rPr>
          <w:rFonts w:ascii="Arial" w:hAnsi="Arial" w:cs="Arial"/>
          <w:b/>
          <w:i/>
          <w:i/>
          <w:sz w:val="24"/>
          <w:u w:val="none"/>
          <w:lang w:val="en-GB"/>
        </w:rPr>
      </w:pPr>
      <w:r>
        <w:rPr>
          <w:rFonts w:cs="Arial" w:ascii="Arial" w:hAnsi="Arial"/>
          <w:b/>
          <w:i/>
          <w:sz w:val="24"/>
          <w:u w:val="none"/>
          <w:lang w:val="en-GB"/>
        </w:rPr>
      </w:r>
    </w:p>
    <w:p>
      <w:pPr>
        <w:pStyle w:val="Heading"/>
        <w:jc w:val="start"/>
        <w:rPr>
          <w:rFonts w:ascii="Arial" w:hAnsi="Arial" w:cs="Arial"/>
          <w:b/>
          <w:i/>
          <w:i/>
          <w:sz w:val="24"/>
          <w:u w:val="none"/>
          <w:lang w:val="en-GB"/>
        </w:rPr>
      </w:pPr>
      <w:r>
        <w:rPr>
          <w:rFonts w:cs="Arial" w:ascii="Arial" w:hAnsi="Arial"/>
          <w:b/>
          <w:i/>
          <w:sz w:val="24"/>
          <w:u w:val="none"/>
          <w:lang w:val="en-GB"/>
        </w:rPr>
      </w:r>
    </w:p>
    <w:p>
      <w:pPr>
        <w:pStyle w:val="Heading"/>
        <w:jc w:val="start"/>
        <w:rPr>
          <w:rFonts w:ascii="Arial" w:hAnsi="Arial" w:cs="Arial"/>
          <w:b/>
          <w:i/>
          <w:i/>
          <w:sz w:val="24"/>
          <w:u w:val="none"/>
          <w:lang w:val="en-GB"/>
        </w:rPr>
      </w:pPr>
      <w:r>
        <w:rPr>
          <w:rFonts w:cs="Arial" w:ascii="Arial" w:hAnsi="Arial"/>
          <w:b/>
          <w:i/>
          <w:sz w:val="24"/>
          <w:u w:val="none"/>
          <w:lang w:val="en-GB"/>
        </w:rPr>
        <w:t>Practical examples based on the Kyoto mechanisms</w:t>
      </w:r>
    </w:p>
    <w:p>
      <w:pPr>
        <w:pStyle w:val="Heading"/>
        <w:jc w:val="start"/>
        <w:rPr>
          <w:rFonts w:ascii="Arial" w:hAnsi="Arial" w:cs="Arial"/>
          <w:b/>
          <w:i/>
          <w:i/>
          <w:sz w:val="24"/>
          <w:u w:val="none"/>
          <w:lang w:val="en-GB"/>
        </w:rPr>
      </w:pPr>
      <w:r>
        <w:rPr>
          <w:rFonts w:cs="Arial" w:ascii="Arial" w:hAnsi="Arial"/>
          <w:b/>
          <w:i/>
          <w:sz w:val="24"/>
          <w:u w:val="none"/>
          <w:lang w:val="en-GB"/>
        </w:rPr>
      </w:r>
    </w:p>
    <w:p>
      <w:pPr>
        <w:pStyle w:val="Heading"/>
        <w:jc w:val="start"/>
        <w:rPr>
          <w:rFonts w:ascii="Arial" w:hAnsi="Arial" w:cs="Arial"/>
          <w:b/>
          <w:sz w:val="24"/>
          <w:u w:val="none"/>
          <w:lang w:val="en-GB"/>
        </w:rPr>
      </w:pPr>
      <w:r>
        <w:rPr>
          <w:rFonts w:cs="Arial" w:ascii="Arial" w:hAnsi="Arial"/>
          <w:b/>
          <w:sz w:val="24"/>
          <w:u w:val="none"/>
          <w:lang w:val="en-GB"/>
        </w:rPr>
        <w:t>12) The example of Shell: emission trading in practice</w:t>
      </w:r>
    </w:p>
    <w:p>
      <w:pPr>
        <w:pStyle w:val="Heading"/>
        <w:jc w:val="start"/>
        <w:rPr>
          <w:rFonts w:ascii="Arial" w:hAnsi="Arial" w:cs="Arial"/>
          <w:i/>
          <w:i/>
          <w:sz w:val="24"/>
          <w:u w:val="none"/>
        </w:rPr>
      </w:pPr>
      <w:r>
        <w:rPr>
          <w:rFonts w:cs="Arial" w:ascii="Arial" w:hAnsi="Arial"/>
          <w:i/>
          <w:sz w:val="24"/>
          <w:u w:val="none"/>
        </w:rPr>
        <w:t>Peter Knoedel, Mitglied des Vorstandes, BP Oil Deutschland GmbH, Hamburg (invited)</w:t>
      </w:r>
    </w:p>
    <w:p>
      <w:pPr>
        <w:pStyle w:val="Heading"/>
        <w:jc w:val="start"/>
        <w:rPr>
          <w:rFonts w:ascii="Arial" w:hAnsi="Arial" w:cs="Arial"/>
          <w:i/>
          <w:i/>
          <w:sz w:val="24"/>
          <w:u w:val="none"/>
        </w:rPr>
      </w:pPr>
      <w:r>
        <w:rPr>
          <w:rFonts w:cs="Arial" w:ascii="Arial" w:hAnsi="Arial"/>
          <w:i/>
          <w:sz w:val="24"/>
          <w:u w:val="none"/>
        </w:rPr>
      </w:r>
    </w:p>
    <w:p>
      <w:pPr>
        <w:pStyle w:val="Heading"/>
        <w:jc w:val="start"/>
        <w:rPr/>
      </w:pPr>
      <w:r>
        <w:rPr>
          <w:rFonts w:cs="Arial" w:ascii="Arial" w:hAnsi="Arial"/>
          <w:b/>
          <w:sz w:val="24"/>
          <w:u w:val="none"/>
          <w:lang w:val="en-GB"/>
        </w:rPr>
        <w:t>13) CO</w:t>
      </w:r>
      <w:r>
        <w:rPr>
          <w:rFonts w:cs="Arial" w:ascii="Arial" w:hAnsi="Arial"/>
          <w:b/>
          <w:sz w:val="24"/>
          <w:u w:val="none"/>
          <w:vertAlign w:val="subscript"/>
          <w:lang w:val="en-GB"/>
        </w:rPr>
        <w:t>2</w:t>
      </w:r>
      <w:r>
        <w:rPr>
          <w:rFonts w:cs="Arial" w:ascii="Arial" w:hAnsi="Arial"/>
          <w:b/>
          <w:sz w:val="24"/>
          <w:u w:val="none"/>
          <w:lang w:val="en-GB"/>
        </w:rPr>
        <w:t xml:space="preserve"> trading - experiences gained in the United States</w:t>
      </w:r>
    </w:p>
    <w:p>
      <w:pPr>
        <w:pStyle w:val="Heading"/>
        <w:jc w:val="start"/>
        <w:rPr>
          <w:rFonts w:ascii="Arial" w:hAnsi="Arial" w:cs="Arial"/>
          <w:i/>
          <w:i/>
          <w:sz w:val="24"/>
          <w:u w:val="none"/>
          <w:lang w:val="en-GB"/>
        </w:rPr>
      </w:pPr>
      <w:r>
        <w:rPr>
          <w:rFonts w:cs="Arial" w:ascii="Arial" w:hAnsi="Arial"/>
          <w:i/>
          <w:sz w:val="24"/>
          <w:u w:val="none"/>
          <w:lang w:val="en-GB"/>
        </w:rPr>
        <w:t>Garth Edwards, Head of GHG Trading, Natsource,New York, USA (invited)</w:t>
      </w:r>
    </w:p>
    <w:p>
      <w:pPr>
        <w:pStyle w:val="Heading"/>
        <w:jc w:val="start"/>
        <w:rPr>
          <w:rFonts w:ascii="Arial" w:hAnsi="Arial" w:cs="Arial"/>
          <w:b/>
          <w:i/>
          <w:i/>
          <w:sz w:val="24"/>
          <w:u w:val="none"/>
          <w:lang w:val="en-GB"/>
        </w:rPr>
      </w:pPr>
      <w:r>
        <w:rPr>
          <w:rFonts w:cs="Arial" w:ascii="Arial" w:hAnsi="Arial"/>
          <w:b/>
          <w:i/>
          <w:sz w:val="24"/>
          <w:u w:val="none"/>
          <w:lang w:val="en-GB"/>
        </w:rPr>
      </w:r>
    </w:p>
    <w:p>
      <w:pPr>
        <w:pStyle w:val="Heading"/>
        <w:jc w:val="start"/>
        <w:rPr>
          <w:rFonts w:ascii="Arial" w:hAnsi="Arial" w:cs="Arial"/>
          <w:b/>
          <w:sz w:val="24"/>
          <w:u w:val="none"/>
          <w:lang w:val="en-GB"/>
        </w:rPr>
      </w:pPr>
      <w:r>
        <w:rPr>
          <w:rFonts w:cs="Arial" w:ascii="Arial" w:hAnsi="Arial"/>
          <w:b/>
          <w:sz w:val="24"/>
          <w:u w:val="none"/>
          <w:lang w:val="en-GB"/>
        </w:rPr>
        <w:t xml:space="preserve">14) „Prototype Carbon Fund“ (PCF) - World Bank's climate change programme </w:t>
      </w:r>
    </w:p>
    <w:p>
      <w:pPr>
        <w:pStyle w:val="Heading"/>
        <w:jc w:val="start"/>
        <w:rPr>
          <w:rFonts w:ascii="Arial" w:hAnsi="Arial" w:cs="Arial"/>
          <w:i/>
          <w:i/>
          <w:sz w:val="24"/>
          <w:szCs w:val="23"/>
          <w:u w:val="none"/>
        </w:rPr>
      </w:pPr>
      <w:r>
        <w:rPr>
          <w:rFonts w:cs="Arial" w:ascii="Arial" w:hAnsi="Arial"/>
          <w:i/>
          <w:sz w:val="24"/>
          <w:szCs w:val="23"/>
          <w:u w:val="none"/>
        </w:rPr>
        <w:t>Bettina Klump-Bickert, Koordinationsstelle Umwelt, Deutsche Bank AG, Frankfurt a.M. (invited)</w:t>
      </w:r>
    </w:p>
    <w:p>
      <w:pPr>
        <w:pStyle w:val="Heading"/>
        <w:jc w:val="start"/>
        <w:rPr>
          <w:rFonts w:ascii="Arial" w:hAnsi="Arial" w:cs="Arial"/>
          <w:i/>
          <w:i/>
          <w:sz w:val="24"/>
          <w:szCs w:val="23"/>
          <w:u w:val="none"/>
        </w:rPr>
      </w:pPr>
      <w:r>
        <w:rPr>
          <w:rFonts w:cs="Arial" w:ascii="Arial" w:hAnsi="Arial"/>
          <w:i/>
          <w:sz w:val="24"/>
          <w:szCs w:val="23"/>
          <w:u w:val="none"/>
        </w:rPr>
      </w:r>
    </w:p>
    <w:p>
      <w:pPr>
        <w:pStyle w:val="Heading"/>
        <w:jc w:val="start"/>
        <w:rPr>
          <w:rFonts w:ascii="Arial" w:hAnsi="Arial" w:cs="Arial"/>
          <w:b/>
          <w:sz w:val="24"/>
          <w:u w:val="none"/>
          <w:lang w:val="en-GB"/>
        </w:rPr>
      </w:pPr>
      <w:r>
        <w:rPr>
          <w:rFonts w:cs="Arial" w:ascii="Arial" w:hAnsi="Arial"/>
          <w:b/>
          <w:sz w:val="24"/>
          <w:u w:val="none"/>
          <w:lang w:val="en-GB"/>
        </w:rPr>
        <w:t>15) Green Label Trading in the Netherlands</w:t>
      </w:r>
    </w:p>
    <w:p>
      <w:pPr>
        <w:pStyle w:val="Heading"/>
        <w:jc w:val="start"/>
        <w:rPr>
          <w:rFonts w:ascii="Arial" w:hAnsi="Arial" w:cs="Arial"/>
          <w:i/>
          <w:i/>
          <w:sz w:val="24"/>
          <w:u w:val="none"/>
          <w:lang w:val="en-GB"/>
        </w:rPr>
      </w:pPr>
      <w:r>
        <w:rPr>
          <w:rFonts w:cs="Arial" w:ascii="Arial" w:hAnsi="Arial"/>
          <w:i/>
          <w:sz w:val="24"/>
          <w:u w:val="none"/>
          <w:lang w:val="en-GB"/>
        </w:rPr>
        <w:t>Dr. W.-F. G. Metzelaar, Market Strategy Advisor, Nuon, Niederlande (invited)</w:t>
      </w:r>
    </w:p>
    <w:p>
      <w:pPr>
        <w:pStyle w:val="Heading"/>
        <w:jc w:val="start"/>
        <w:rPr>
          <w:rFonts w:ascii="Arial" w:hAnsi="Arial" w:cs="Arial"/>
          <w:b/>
          <w:i/>
          <w:i/>
          <w:sz w:val="24"/>
          <w:u w:val="none"/>
          <w:lang w:val="en-GB"/>
        </w:rPr>
      </w:pPr>
      <w:r>
        <w:rPr>
          <w:rFonts w:cs="Arial" w:ascii="Arial" w:hAnsi="Arial"/>
          <w:b/>
          <w:i/>
          <w:sz w:val="24"/>
          <w:u w:val="none"/>
          <w:lang w:val="en-GB"/>
        </w:rPr>
      </w:r>
    </w:p>
    <w:p>
      <w:pPr>
        <w:pStyle w:val="Heading"/>
        <w:jc w:val="start"/>
        <w:rPr/>
      </w:pPr>
      <w:r>
        <w:rPr>
          <w:rFonts w:cs="Arial" w:ascii="Arial" w:hAnsi="Arial"/>
          <w:b/>
          <w:sz w:val="24"/>
          <w:u w:val="none"/>
          <w:lang w:val="en-GB"/>
        </w:rPr>
        <w:t>16) Joint Implementation and Clean Development Mechanism (CDM) as business opportunity</w:t>
      </w:r>
    </w:p>
    <w:p>
      <w:pPr>
        <w:pStyle w:val="Heading"/>
        <w:jc w:val="start"/>
        <w:rPr>
          <w:rFonts w:ascii="Arial" w:hAnsi="Arial" w:cs="Arial"/>
          <w:i/>
          <w:i/>
          <w:sz w:val="24"/>
          <w:u w:val="none"/>
          <w:lang w:val="en-GB"/>
        </w:rPr>
      </w:pPr>
      <w:r>
        <w:rPr>
          <w:rFonts w:cs="Arial" w:ascii="Arial" w:hAnsi="Arial"/>
          <w:i/>
          <w:sz w:val="24"/>
          <w:u w:val="none"/>
          <w:lang w:val="en-GB"/>
        </w:rPr>
        <w:t>Jeff Shankman, Enron Emissions Trading Desk, Houston/Texas, USA (invited)</w:t>
      </w:r>
    </w:p>
    <w:p>
      <w:pPr>
        <w:pStyle w:val="Heading"/>
        <w:jc w:val="start"/>
        <w:rPr>
          <w:rFonts w:ascii="Arial" w:hAnsi="Arial" w:cs="Arial"/>
          <w:b/>
          <w:i/>
          <w:i/>
          <w:sz w:val="24"/>
          <w:u w:val="none"/>
          <w:lang w:val="en-GB"/>
        </w:rPr>
      </w:pPr>
      <w:r>
        <w:rPr>
          <w:rFonts w:cs="Arial" w:ascii="Arial" w:hAnsi="Arial"/>
          <w:b/>
          <w:i/>
          <w:sz w:val="24"/>
          <w:u w:val="none"/>
          <w:lang w:val="en-GB"/>
        </w:rPr>
      </w:r>
    </w:p>
    <w:p>
      <w:pPr>
        <w:pStyle w:val="Heading"/>
        <w:jc w:val="start"/>
        <w:rPr/>
      </w:pPr>
      <w:r>
        <w:rPr>
          <w:rFonts w:cs="Arial" w:ascii="Arial" w:hAnsi="Arial"/>
          <w:b/>
          <w:sz w:val="24"/>
          <w:u w:val="none"/>
          <w:lang w:val="en-GB"/>
        </w:rPr>
        <w:t>17) CO</w:t>
      </w:r>
      <w:r>
        <w:rPr>
          <w:rFonts w:cs="Arial" w:ascii="Arial" w:hAnsi="Arial"/>
          <w:b/>
          <w:sz w:val="24"/>
          <w:u w:val="none"/>
          <w:vertAlign w:val="subscript"/>
          <w:lang w:val="en-GB"/>
        </w:rPr>
        <w:t>2</w:t>
      </w:r>
      <w:r>
        <w:rPr>
          <w:rFonts w:cs="Arial" w:ascii="Arial" w:hAnsi="Arial"/>
          <w:b/>
          <w:sz w:val="24"/>
          <w:u w:val="none"/>
          <w:lang w:val="en-GB"/>
        </w:rPr>
        <w:t xml:space="preserve"> emissions in Germany– HEW and TransAlta</w:t>
      </w:r>
    </w:p>
    <w:p>
      <w:pPr>
        <w:pStyle w:val="Heading"/>
        <w:jc w:val="start"/>
        <w:rPr/>
      </w:pPr>
      <w:r>
        <w:rPr>
          <w:rFonts w:cs="Arial" w:ascii="Arial" w:hAnsi="Arial"/>
          <w:i/>
          <w:sz w:val="24"/>
          <w:u w:val="none"/>
        </w:rPr>
        <w:t>Dr. Helmuth Groscurth, Leiter HEW-Projektgruppe Umweltzertifikate, HEW – Hamburgische Electricitäts-Werke AG, Hamburg (invited)</w:t>
      </w:r>
    </w:p>
    <w:p>
      <w:pPr>
        <w:pStyle w:val="Heading"/>
        <w:jc w:val="start"/>
        <w:rPr>
          <w:rFonts w:ascii="Arial" w:hAnsi="Arial" w:cs="Arial"/>
          <w:b/>
          <w:i/>
          <w:i/>
          <w:sz w:val="24"/>
          <w:u w:val="none"/>
        </w:rPr>
      </w:pPr>
      <w:r>
        <w:rPr>
          <w:rFonts w:cs="Arial" w:ascii="Arial" w:hAnsi="Arial"/>
          <w:b/>
          <w:i/>
          <w:sz w:val="24"/>
          <w:u w:val="none"/>
        </w:rPr>
      </w:r>
    </w:p>
    <w:p>
      <w:pPr>
        <w:pStyle w:val="Heading"/>
        <w:jc w:val="start"/>
        <w:rPr>
          <w:rFonts w:ascii="Arial" w:hAnsi="Arial" w:cs="Arial"/>
          <w:b/>
          <w:sz w:val="24"/>
          <w:u w:val="none"/>
        </w:rPr>
      </w:pPr>
      <w:r>
        <w:rPr>
          <w:rFonts w:cs="Arial" w:ascii="Arial" w:hAnsi="Arial"/>
          <w:b/>
          <w:sz w:val="24"/>
          <w:u w:val="none"/>
        </w:rPr>
      </w:r>
    </w:p>
    <w:p>
      <w:pPr>
        <w:pStyle w:val="Heading"/>
        <w:jc w:val="start"/>
        <w:rPr>
          <w:rFonts w:ascii="Arial" w:hAnsi="Arial" w:cs="Arial"/>
          <w:b/>
          <w:sz w:val="24"/>
          <w:u w:val="none"/>
        </w:rPr>
      </w:pPr>
      <w:r>
        <w:rPr>
          <w:rFonts w:cs="Arial" w:ascii="Arial" w:hAnsi="Arial"/>
          <w:b/>
          <w:sz w:val="24"/>
          <w:u w:val="none"/>
        </w:rPr>
      </w:r>
    </w:p>
    <w:p>
      <w:pPr>
        <w:pStyle w:val="Heading"/>
        <w:jc w:val="start"/>
        <w:rPr>
          <w:rFonts w:ascii="Arial" w:hAnsi="Arial" w:cs="Arial"/>
          <w:b/>
          <w:i/>
          <w:i/>
          <w:sz w:val="24"/>
          <w:u w:val="none"/>
        </w:rPr>
      </w:pPr>
      <w:r>
        <w:rPr>
          <w:rFonts w:cs="Arial" w:ascii="Arial" w:hAnsi="Arial"/>
          <w:b/>
          <w:i/>
          <w:sz w:val="24"/>
          <w:u w:val="none"/>
        </w:rPr>
      </w:r>
    </w:p>
    <w:p>
      <w:pPr>
        <w:pStyle w:val="Heading"/>
        <w:jc w:val="start"/>
        <w:rPr>
          <w:rFonts w:ascii="Arial" w:hAnsi="Arial" w:cs="Arial"/>
          <w:b/>
          <w:i/>
          <w:i/>
          <w:sz w:val="24"/>
          <w:u w:val="none"/>
        </w:rPr>
      </w:pPr>
      <w:r>
        <w:rPr>
          <w:rFonts w:cs="Arial" w:ascii="Arial" w:hAnsi="Arial"/>
          <w:b/>
          <w:i/>
          <w:sz w:val="24"/>
          <w:u w:val="none"/>
        </w:rPr>
      </w:r>
    </w:p>
    <w:p>
      <w:pPr>
        <w:pStyle w:val="Heading"/>
        <w:jc w:val="start"/>
        <w:rPr>
          <w:rFonts w:ascii="Arial" w:hAnsi="Arial" w:cs="Arial"/>
          <w:b/>
          <w:i/>
          <w:i/>
          <w:sz w:val="24"/>
          <w:u w:val="none"/>
        </w:rPr>
      </w:pPr>
      <w:r>
        <w:rPr>
          <w:rFonts w:cs="Arial" w:ascii="Arial" w:hAnsi="Arial"/>
          <w:b/>
          <w:i/>
          <w:sz w:val="24"/>
          <w:u w:val="none"/>
        </w:rPr>
      </w:r>
    </w:p>
    <w:p>
      <w:pPr>
        <w:pStyle w:val="Heading"/>
        <w:jc w:val="start"/>
        <w:rPr>
          <w:rFonts w:ascii="Arial" w:hAnsi="Arial" w:cs="Arial"/>
          <w:b/>
          <w:i/>
          <w:i/>
          <w:sz w:val="24"/>
          <w:u w:val="none"/>
          <w:lang w:val="en-GB"/>
        </w:rPr>
      </w:pPr>
      <w:r>
        <w:rPr>
          <w:rFonts w:cs="Arial" w:ascii="Arial" w:hAnsi="Arial"/>
          <w:b/>
          <w:i/>
          <w:sz w:val="24"/>
          <w:u w:val="none"/>
          <w:lang w:val="en-GB"/>
        </w:rPr>
        <w:t>The assignment procedure – verification, certification and monitoring</w:t>
      </w:r>
    </w:p>
    <w:p>
      <w:pPr>
        <w:pStyle w:val="Heading"/>
        <w:jc w:val="start"/>
        <w:rPr>
          <w:rFonts w:ascii="Arial" w:hAnsi="Arial" w:cs="Arial"/>
          <w:b/>
          <w:i/>
          <w:i/>
          <w:sz w:val="24"/>
          <w:u w:val="none"/>
          <w:lang w:val="en-GB"/>
        </w:rPr>
      </w:pPr>
      <w:r>
        <w:rPr>
          <w:rFonts w:cs="Arial" w:ascii="Arial" w:hAnsi="Arial"/>
          <w:b/>
          <w:i/>
          <w:sz w:val="24"/>
          <w:u w:val="none"/>
          <w:lang w:val="en-GB"/>
        </w:rPr>
      </w:r>
    </w:p>
    <w:p>
      <w:pPr>
        <w:pStyle w:val="Heading"/>
        <w:jc w:val="start"/>
        <w:rPr/>
      </w:pPr>
      <w:r>
        <w:rPr>
          <w:rFonts w:cs="Arial" w:ascii="Arial" w:hAnsi="Arial"/>
          <w:b/>
          <w:sz w:val="24"/>
          <w:u w:val="none"/>
          <w:lang w:val="en-GB"/>
        </w:rPr>
        <w:t>18) Monitoring – checking whether industry abides by its voluntary commitment</w:t>
      </w:r>
    </w:p>
    <w:p>
      <w:pPr>
        <w:pStyle w:val="Heading"/>
        <w:jc w:val="start"/>
        <w:rPr/>
      </w:pPr>
      <w:r>
        <w:rPr>
          <w:rFonts w:cs="Arial" w:ascii="Arial" w:hAnsi="Arial"/>
          <w:i/>
          <w:sz w:val="24"/>
          <w:u w:val="none"/>
        </w:rPr>
        <w:t>Prof. Dr. Paul Klemmer, Inhaber des Lehrstuhls Wirtschaftspolitik, Universität Bochum und Präsident des Rheinisch-Westfälischen Instituts für Wirtschaftsforschung (invited)</w:t>
      </w:r>
    </w:p>
    <w:p>
      <w:pPr>
        <w:pStyle w:val="Heading"/>
        <w:jc w:val="start"/>
        <w:rPr>
          <w:rFonts w:ascii="Arial" w:hAnsi="Arial" w:cs="Arial"/>
          <w:i/>
          <w:i/>
          <w:sz w:val="24"/>
          <w:u w:val="none"/>
        </w:rPr>
      </w:pPr>
      <w:r>
        <w:rPr>
          <w:rFonts w:cs="Arial" w:ascii="Arial" w:hAnsi="Arial"/>
          <w:i/>
          <w:sz w:val="24"/>
          <w:u w:val="none"/>
        </w:rPr>
      </w:r>
    </w:p>
    <w:p>
      <w:pPr>
        <w:pStyle w:val="Heading"/>
        <w:jc w:val="start"/>
        <w:rPr>
          <w:rFonts w:ascii="Arial" w:hAnsi="Arial" w:cs="Arial"/>
          <w:b/>
          <w:sz w:val="24"/>
          <w:u w:val="none"/>
          <w:lang w:val="en-GB"/>
        </w:rPr>
      </w:pPr>
      <w:r>
        <w:rPr>
          <w:rFonts w:cs="Arial" w:ascii="Arial" w:hAnsi="Arial"/>
          <w:b/>
          <w:sz w:val="24"/>
          <w:u w:val="none"/>
          <w:lang w:val="en-GB"/>
        </w:rPr>
        <w:t>19) Verification and certification</w:t>
      </w:r>
    </w:p>
    <w:p>
      <w:pPr>
        <w:pStyle w:val="Heading"/>
        <w:jc w:val="start"/>
        <w:rPr>
          <w:rFonts w:ascii="Arial" w:hAnsi="Arial" w:cs="Arial"/>
          <w:i/>
          <w:i/>
          <w:sz w:val="24"/>
          <w:u w:val="none"/>
        </w:rPr>
      </w:pPr>
      <w:r>
        <w:rPr>
          <w:rFonts w:cs="Arial" w:ascii="Arial" w:hAnsi="Arial"/>
          <w:i/>
          <w:sz w:val="24"/>
          <w:u w:val="none"/>
        </w:rPr>
        <w:t>Bernhard Grimm,TÜV Süddeutschland, München (confirmed)</w:t>
      </w:r>
    </w:p>
    <w:p>
      <w:pPr>
        <w:pStyle w:val="Heading"/>
        <w:jc w:val="start"/>
        <w:rPr>
          <w:rFonts w:ascii="Arial" w:hAnsi="Arial" w:cs="Arial"/>
          <w:i/>
          <w:i/>
          <w:sz w:val="24"/>
          <w:u w:val="none"/>
        </w:rPr>
      </w:pPr>
      <w:r>
        <w:rPr>
          <w:rFonts w:cs="Arial" w:ascii="Arial" w:hAnsi="Arial"/>
          <w:i/>
          <w:sz w:val="24"/>
          <w:u w:val="none"/>
        </w:rPr>
      </w:r>
    </w:p>
    <w:p>
      <w:pPr>
        <w:pStyle w:val="Heading"/>
        <w:jc w:val="start"/>
        <w:rPr>
          <w:rFonts w:ascii="Arial" w:hAnsi="Arial" w:cs="Arial"/>
          <w:i/>
          <w:i/>
          <w:sz w:val="24"/>
          <w:u w:val="none"/>
        </w:rPr>
      </w:pPr>
      <w:r>
        <w:rPr>
          <w:rFonts w:cs="Arial" w:ascii="Arial" w:hAnsi="Arial"/>
          <w:i/>
          <w:sz w:val="24"/>
          <w:u w:val="none"/>
        </w:rPr>
      </w:r>
    </w:p>
    <w:p>
      <w:pPr>
        <w:pStyle w:val="Normal"/>
        <w:rPr>
          <w:rFonts w:ascii="Arial" w:hAnsi="Arial" w:cs="Arial"/>
          <w:sz w:val="24"/>
          <w:u w:val="none"/>
        </w:rPr>
      </w:pPr>
      <w:r>
        <w:rPr>
          <w:rFonts w:cs="Arial" w:ascii="Arial" w:hAnsi="Arial"/>
          <w:sz w:val="24"/>
          <w:u w:val="none"/>
        </w:rPr>
      </w:r>
    </w:p>
    <w:p>
      <w:pPr>
        <w:pStyle w:val="Normal"/>
        <w:pBdr>
          <w:top w:val="single" w:sz="6" w:space="1" w:color="000000"/>
          <w:left w:val="single" w:sz="6" w:space="1" w:color="000000"/>
          <w:bottom w:val="single" w:sz="6" w:space="1" w:color="000000"/>
          <w:right w:val="single" w:sz="6" w:space="1" w:color="000000"/>
        </w:pBdr>
        <w:rPr>
          <w:rFonts w:ascii="Arial" w:hAnsi="Arial" w:cs="Arial"/>
          <w:sz w:val="24"/>
          <w:u w:val="single"/>
          <w:lang w:val="en-GB"/>
        </w:rPr>
      </w:pPr>
      <w:r>
        <w:rPr>
          <w:rFonts w:cs="Arial" w:ascii="Arial" w:hAnsi="Arial"/>
          <w:sz w:val="24"/>
          <w:u w:val="single"/>
          <w:lang w:val="en-GB"/>
        </w:rPr>
        <w:t>Should you have any queries please contact:</w:t>
      </w:r>
    </w:p>
    <w:p>
      <w:pPr>
        <w:pStyle w:val="Normal"/>
        <w:pBdr>
          <w:top w:val="single" w:sz="6" w:space="1" w:color="000000"/>
          <w:left w:val="single" w:sz="6" w:space="1" w:color="000000"/>
          <w:bottom w:val="single" w:sz="6" w:space="1" w:color="000000"/>
          <w:right w:val="single" w:sz="6" w:space="1" w:color="000000"/>
        </w:pBdr>
        <w:rPr>
          <w:rFonts w:ascii="Arial" w:hAnsi="Arial" w:cs="Arial"/>
          <w:sz w:val="24"/>
          <w:lang w:val="en-GB"/>
        </w:rPr>
      </w:pPr>
      <w:r>
        <w:rPr>
          <w:rFonts w:cs="Arial" w:ascii="Arial" w:hAnsi="Arial"/>
          <w:sz w:val="24"/>
          <w:lang w:val="en-GB"/>
        </w:rPr>
        <w:t>RAin Nicole Hagemann, Conference Manager Energy/Environment</w:t>
        <w:br/>
        <w:t>Tel: ++49 211/ 9686-429</w:t>
      </w:r>
    </w:p>
    <w:p>
      <w:pPr>
        <w:pStyle w:val="Normal"/>
        <w:pBdr>
          <w:top w:val="single" w:sz="6" w:space="1" w:color="000000"/>
          <w:left w:val="single" w:sz="6" w:space="1" w:color="000000"/>
          <w:bottom w:val="single" w:sz="6" w:space="1" w:color="000000"/>
          <w:right w:val="single" w:sz="6" w:space="1" w:color="000000"/>
        </w:pBdr>
        <w:rPr>
          <w:rFonts w:ascii="Arial" w:hAnsi="Arial" w:cs="Arial"/>
          <w:sz w:val="24"/>
        </w:rPr>
      </w:pPr>
      <w:r>
        <w:rPr>
          <w:rFonts w:cs="Arial" w:ascii="Arial" w:hAnsi="Arial"/>
          <w:sz w:val="24"/>
        </w:rPr>
        <w:t>Fax.: ++49 211/ 9686 94-429</w:t>
      </w:r>
    </w:p>
    <w:p>
      <w:pPr>
        <w:pStyle w:val="Normal"/>
        <w:pBdr>
          <w:top w:val="single" w:sz="6" w:space="1" w:color="000000"/>
          <w:left w:val="single" w:sz="6" w:space="1" w:color="000000"/>
          <w:bottom w:val="single" w:sz="6" w:space="1" w:color="000000"/>
          <w:right w:val="single" w:sz="6" w:space="1" w:color="000000"/>
        </w:pBdr>
        <w:rPr/>
      </w:pPr>
      <w:r>
        <w:rPr>
          <w:rFonts w:cs="Arial" w:ascii="Arial" w:hAnsi="Arial"/>
          <w:sz w:val="24"/>
        </w:rPr>
        <w:t>e-mail: nicole.hagemann@euroforum.com</w:t>
        <w:br/>
        <w:t xml:space="preserve">EUROFORUM Deutschland GmbH, Hans-Günther-Sohl-Str. </w:t>
      </w:r>
      <w:r>
        <w:rPr>
          <w:rFonts w:cs="Arial" w:ascii="Arial" w:hAnsi="Arial"/>
          <w:sz w:val="24"/>
          <w:lang w:val="en-GB"/>
        </w:rPr>
        <w:t>7, 40235 Düsseldorf</w:t>
      </w:r>
    </w:p>
    <w:p>
      <w:pPr>
        <w:pStyle w:val="Normal"/>
        <w:rPr>
          <w:rFonts w:ascii="Arial" w:hAnsi="Arial" w:cs="Arial"/>
          <w:sz w:val="24"/>
          <w:lang w:val="en-GB"/>
        </w:rPr>
      </w:pPr>
      <w:r>
        <w:rPr>
          <w:rFonts w:cs="Arial" w:ascii="Arial" w:hAnsi="Arial"/>
          <w:sz w:val="24"/>
          <w:lang w:val="en-GB"/>
        </w:rPr>
      </w:r>
    </w:p>
    <w:p>
      <w:pPr>
        <w:pStyle w:val="Normal"/>
        <w:rPr>
          <w:rFonts w:ascii="Arial" w:hAnsi="Arial" w:cs="Arial"/>
          <w:sz w:val="24"/>
          <w:lang w:val="en-GB"/>
        </w:rPr>
      </w:pPr>
      <w:r>
        <w:rPr>
          <w:rFonts w:cs="Arial" w:ascii="Arial" w:hAnsi="Arial"/>
          <w:sz w:val="24"/>
          <w:lang w:val="en-GB"/>
        </w:rPr>
      </w:r>
    </w:p>
    <w:p>
      <w:pPr>
        <w:pStyle w:val="Heading1"/>
        <w:pBdr>
          <w:top w:val="single" w:sz="4" w:space="1" w:color="000000"/>
          <w:left w:val="single" w:sz="4" w:space="0" w:color="000000"/>
          <w:bottom w:val="single" w:sz="4" w:space="1" w:color="000000"/>
          <w:right w:val="single" w:sz="4" w:space="2" w:color="000000"/>
        </w:pBdr>
        <w:ind w:hanging="0" w:start="0"/>
        <w:rPr>
          <w:rFonts w:ascii="Arial" w:hAnsi="Arial" w:cs="Arial"/>
          <w:lang w:val="en-GB"/>
        </w:rPr>
      </w:pPr>
      <w:r>
        <w:rPr>
          <w:rFonts w:cs="Arial" w:ascii="Arial" w:hAnsi="Arial"/>
          <w:lang w:val="en-GB"/>
        </w:rPr>
        <w:t>Sponsoring and exhibition opportunities</w:t>
      </w:r>
    </w:p>
    <w:p>
      <w:pPr>
        <w:pStyle w:val="Normal"/>
        <w:pBdr>
          <w:top w:val="single" w:sz="4" w:space="1" w:color="000000"/>
          <w:left w:val="single" w:sz="4" w:space="0" w:color="000000"/>
          <w:bottom w:val="single" w:sz="4" w:space="1" w:color="000000"/>
          <w:right w:val="single" w:sz="4" w:space="2" w:color="000000"/>
        </w:pBdr>
        <w:rPr/>
      </w:pPr>
      <w:r>
        <w:rPr>
          <w:rFonts w:cs="Arial" w:ascii="Arial" w:hAnsi="Arial"/>
          <w:sz w:val="24"/>
          <w:lang w:val="en-GB"/>
        </w:rPr>
        <w:t>Should you be interested in using this expert conference as a forum to present your company please do not hesitate to contact Ms Christina Westenberger on ++49 211/9686-597, e-mail: christina.westenberger@euroforum.com</w:t>
      </w:r>
    </w:p>
    <w:p>
      <w:pPr>
        <w:pStyle w:val="Normal"/>
        <w:ind w:firstLine="708" w:end="0"/>
        <w:rPr>
          <w:rFonts w:ascii="Arial" w:hAnsi="Arial" w:cs="Arial"/>
          <w:sz w:val="24"/>
          <w:lang w:val="en-GB"/>
        </w:rPr>
      </w:pPr>
      <w:r>
        <w:rPr>
          <w:rFonts w:cs="Arial" w:ascii="Arial" w:hAnsi="Arial"/>
          <w:sz w:val="24"/>
          <w:lang w:val="en-GB"/>
        </w:rPr>
      </w:r>
    </w:p>
    <w:sectPr>
      <w:headerReference w:type="default" r:id="rId3"/>
      <w:headerReference w:type="first" r:id="rId4"/>
      <w:footerReference w:type="default" r:id="rId5"/>
      <w:footerReference w:type="first" r:id="rId6"/>
      <w:type w:val="nextPage"/>
      <w:pgSz w:w="11906" w:h="16838"/>
      <w:pgMar w:left="1418" w:right="1418" w:gutter="0" w:header="1531" w:top="2835" w:footer="1304"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134" w:end="-1134"/>
      <w:jc w:val="center"/>
      <w:rPr>
        <w:rFonts w:ascii="Helvetica" w:hAnsi="Helvetica" w:cs="Helvetica"/>
        <w:sz w:val="17"/>
      </w:rPr>
    </w:pPr>
    <w:r>
      <w:rPr>
        <w:rFonts w:cs="Helvetica" w:ascii="Helvetica" w:hAnsi="Helvetica"/>
        <w:sz w:val="17"/>
      </w:rPr>
      <w:t>EUROFORUM Deutschland GmbH  .  Postfach 23 02 65  .  40088 Düsseldorf  .  Hans-Günther-Sohl-Straße  7  .  40235 Düsseldorf</w:t>
    </w:r>
  </w:p>
  <w:p>
    <w:pPr>
      <w:pStyle w:val="Footer"/>
      <w:ind w:start="-1134" w:end="-1134"/>
      <w:jc w:val="center"/>
      <w:rPr>
        <w:rFonts w:ascii="Helvetica" w:hAnsi="Helvetica" w:cs="Helvetica"/>
        <w:sz w:val="17"/>
      </w:rPr>
    </w:pPr>
    <w:r>
      <w:rPr>
        <w:rFonts w:cs="Helvetica" w:ascii="Helvetica" w:hAnsi="Helvetica"/>
        <w:sz w:val="17"/>
      </w:rPr>
      <w:t>Tel. 0211/96 86-3    .    Fax 0211/96 86-502    .    Amtsgericht Düsseldorf    .    HRB 25091    .    Geschäftsführer: Alfred Möllenbeck</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284" w:end="0"/>
      <w:rPr/>
    </w:pPr>
    <w:r>
      <w:rPr/>
      <mc:AlternateContent>
        <mc:Choice Requires="wps">
          <w:drawing>
            <wp:anchor behindDoc="1" distT="0" distB="0" distL="114935" distR="114935" simplePos="0" locked="0" layoutInCell="0" allowOverlap="1" relativeHeight="19">
              <wp:simplePos x="0" y="0"/>
              <wp:positionH relativeFrom="margin">
                <wp:posOffset>-144145</wp:posOffset>
              </wp:positionH>
              <wp:positionV relativeFrom="margin">
                <wp:posOffset>-288290</wp:posOffset>
              </wp:positionV>
              <wp:extent cx="6858635" cy="635"/>
              <wp:effectExtent l="635" t="19050" r="635" b="19050"/>
              <wp:wrapNone/>
              <wp:docPr id="2" name=""/>
              <a:graphic xmlns:a="http://schemas.openxmlformats.org/drawingml/2006/main">
                <a:graphicData uri="http://schemas.microsoft.com/office/word/2010/wordprocessingShape">
                  <wps:wsp>
                    <wps:cNvSpPr/>
                    <wps:spPr>
                      <a:xfrm>
                        <a:off x="0" y="0"/>
                        <a:ext cx="6858720" cy="72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1.35pt,-22.7pt" to="528.65pt,-22.7pt" stroked="t" o:allowincell="f" style="position:absolute;mso-position-horizontal-relative:margin;mso-position-vertical-relative:margin">
              <v:stroke color="black" weight="38160" joinstyle="miter" endcap="flat"/>
              <v:fill o:detectmouseclick="t" on="false"/>
              <w10:wrap type="none"/>
            </v:line>
          </w:pict>
        </mc:Fallback>
      </mc:AlternateContent>
      <w:drawing>
        <wp:inline distT="0" distB="0" distL="0" distR="0">
          <wp:extent cx="1924685" cy="33147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
                  <a:srcRect l="-2" t="-13" r="-2" b="-13"/>
                  <a:stretch>
                    <a:fillRect/>
                  </a:stretch>
                </pic:blipFill>
                <pic:spPr bwMode="auto">
                  <a:xfrm>
                    <a:off x="0" y="0"/>
                    <a:ext cx="1924685" cy="331470"/>
                  </a:xfrm>
                  <a:prstGeom prst="rect">
                    <a:avLst/>
                  </a:prstGeom>
                  <a:noFill/>
                </pic:spPr>
              </pic:pic>
            </a:graphicData>
          </a:graphic>
        </wp:inline>
      </w:drawing>
    </w:r>
    <w:r>
      <mc:AlternateContent>
        <mc:Choice Requires="wps">
          <w:drawing>
            <wp:anchor behindDoc="1" distT="0" distB="0" distL="114935" distR="114935" simplePos="0" locked="0" layoutInCell="0" allowOverlap="1" relativeHeight="14">
              <wp:simplePos x="0" y="0"/>
              <wp:positionH relativeFrom="margin">
                <wp:posOffset>4404360</wp:posOffset>
              </wp:positionH>
              <wp:positionV relativeFrom="margin">
                <wp:posOffset>-887095</wp:posOffset>
              </wp:positionV>
              <wp:extent cx="1097915" cy="457835"/>
              <wp:effectExtent l="0" t="0" r="0" b="0"/>
              <wp:wrapNone/>
              <wp:docPr id="4" name="Frame2"/>
              <a:graphic xmlns:a="http://schemas.openxmlformats.org/drawingml/2006/main">
                <a:graphicData uri="http://schemas.microsoft.com/office/word/2010/wordprocessingShape">
                  <wps:wsp>
                    <wps:cNvSpPr txBox="1"/>
                    <wps:spPr>
                      <a:xfrm>
                        <a:off x="0" y="0"/>
                        <a:ext cx="1097915" cy="457835"/>
                      </a:xfrm>
                      <a:prstGeom prst="rect"/>
                      <a:solidFill>
                        <a:srgbClr val="FFFFFF"/>
                      </a:solidFill>
                    </wps:spPr>
                    <wps:txbx>
                      <w:txbxContent>
                        <w:p>
                          <w:pPr>
                            <w:pStyle w:val="Normal"/>
                            <w:rPr>
                              <w:rFonts w:ascii="Helvetica" w:hAnsi="Helvetica" w:cs="Helvetica"/>
                              <w:sz w:val="18"/>
                            </w:rPr>
                          </w:pPr>
                          <w:r>
                            <w:rPr>
                              <w:rFonts w:cs="Helvetica" w:ascii="Helvetica" w:hAnsi="Helvetica"/>
                              <w:sz w:val="18"/>
                            </w:rPr>
                            <w:t>Kongresse</w:t>
                          </w:r>
                        </w:p>
                        <w:p>
                          <w:pPr>
                            <w:pStyle w:val="Normal"/>
                            <w:rPr>
                              <w:rFonts w:ascii="Helvetica" w:hAnsi="Helvetica" w:cs="Helvetica"/>
                              <w:sz w:val="18"/>
                            </w:rPr>
                          </w:pPr>
                          <w:r>
                            <w:rPr>
                              <w:rFonts w:cs="Helvetica" w:ascii="Helvetica" w:hAnsi="Helvetica"/>
                              <w:sz w:val="18"/>
                            </w:rPr>
                            <w:t>Seminare</w:t>
                          </w:r>
                        </w:p>
                        <w:p>
                          <w:pPr>
                            <w:pStyle w:val="Normal"/>
                            <w:rPr>
                              <w:rFonts w:ascii="Helvetica" w:hAnsi="Helvetica" w:cs="Helvetica"/>
                              <w:sz w:val="18"/>
                            </w:rPr>
                          </w:pPr>
                          <w:r>
                            <w:rPr>
                              <w:rFonts w:cs="Helvetica" w:ascii="Helvetica" w:hAnsi="Helvetica"/>
                              <w:sz w:val="18"/>
                            </w:rPr>
                            <w:t>Publikationen</w:t>
                          </w:r>
                        </w:p>
                      </w:txbxContent>
                    </wps:txbx>
                    <wps:bodyPr anchor="t" lIns="13335" tIns="13335" rIns="13335" bIns="13335">
                      <a:noAutofit/>
                    </wps:bodyPr>
                  </wps:wsp>
                </a:graphicData>
              </a:graphic>
            </wp:anchor>
          </w:drawing>
        </mc:Choice>
        <mc:Fallback>
          <w:pict>
            <v:rect fillcolor="#FFFFFF" style="position:absolute;rotation:-0;width:86.45pt;height:36.05pt;mso-wrap-distance-left:9.05pt;mso-wrap-distance-right:9.05pt;mso-wrap-distance-top:0pt;mso-wrap-distance-bottom:0pt;margin-top:-69.85pt;mso-position-vertical-relative:margin;margin-left:346.8pt;mso-position-horizontal-relative:margin">
              <v:textbox inset="0.0145833333333333in,0.0145833333333333in,0.0145833333333333in,0.0145833333333333in">
                <w:txbxContent>
                  <w:p>
                    <w:pPr>
                      <w:pStyle w:val="Normal"/>
                      <w:rPr>
                        <w:rFonts w:ascii="Helvetica" w:hAnsi="Helvetica" w:cs="Helvetica"/>
                        <w:sz w:val="18"/>
                      </w:rPr>
                    </w:pPr>
                    <w:r>
                      <w:rPr>
                        <w:rFonts w:cs="Helvetica" w:ascii="Helvetica" w:hAnsi="Helvetica"/>
                        <w:sz w:val="18"/>
                      </w:rPr>
                      <w:t>Kongresse</w:t>
                    </w:r>
                  </w:p>
                  <w:p>
                    <w:pPr>
                      <w:pStyle w:val="Normal"/>
                      <w:rPr>
                        <w:rFonts w:ascii="Helvetica" w:hAnsi="Helvetica" w:cs="Helvetica"/>
                        <w:sz w:val="18"/>
                      </w:rPr>
                    </w:pPr>
                    <w:r>
                      <w:rPr>
                        <w:rFonts w:cs="Helvetica" w:ascii="Helvetica" w:hAnsi="Helvetica"/>
                        <w:sz w:val="18"/>
                      </w:rPr>
                      <w:t>Seminare</w:t>
                    </w:r>
                  </w:p>
                  <w:p>
                    <w:pPr>
                      <w:pStyle w:val="Normal"/>
                      <w:rPr>
                        <w:rFonts w:ascii="Helvetica" w:hAnsi="Helvetica" w:cs="Helvetica"/>
                        <w:sz w:val="18"/>
                      </w:rPr>
                    </w:pPr>
                    <w:r>
                      <w:rPr>
                        <w:rFonts w:cs="Helvetica" w:ascii="Helvetica" w:hAnsi="Helvetica"/>
                        <w:sz w:val="18"/>
                      </w:rPr>
                      <w:t>Publikationen</w:t>
                    </w:r>
                  </w:p>
                </w:txbxContent>
              </v:textbox>
              <w10:wrap type="none"/>
            </v:rect>
          </w:pict>
        </mc:Fallback>
      </mc:AlternateConten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284" w:end="0"/>
      <w:rPr/>
    </w:pPr>
    <w:r>
      <w:rPr/>
      <mc:AlternateContent>
        <mc:Choice Requires="wps">
          <w:drawing>
            <wp:anchor behindDoc="1" distT="0" distB="0" distL="114935" distR="114935" simplePos="0" locked="0" layoutInCell="0" allowOverlap="1" relativeHeight="20">
              <wp:simplePos x="0" y="0"/>
              <wp:positionH relativeFrom="margin">
                <wp:posOffset>-144145</wp:posOffset>
              </wp:positionH>
              <wp:positionV relativeFrom="margin">
                <wp:posOffset>-288290</wp:posOffset>
              </wp:positionV>
              <wp:extent cx="6858635" cy="635"/>
              <wp:effectExtent l="635" t="19050" r="635" b="19050"/>
              <wp:wrapNone/>
              <wp:docPr id="5" name=""/>
              <a:graphic xmlns:a="http://schemas.openxmlformats.org/drawingml/2006/main">
                <a:graphicData uri="http://schemas.microsoft.com/office/word/2010/wordprocessingShape">
                  <wps:wsp>
                    <wps:cNvSpPr/>
                    <wps:spPr>
                      <a:xfrm>
                        <a:off x="0" y="0"/>
                        <a:ext cx="6858720" cy="72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11.35pt,-22.7pt" to="528.65pt,-22.7pt" stroked="t" o:allowincell="f" style="position:absolute;mso-position-horizontal-relative:margin;mso-position-vertical-relative:margin">
              <v:stroke color="black" weight="38160" joinstyle="miter" endcap="flat"/>
              <v:fill o:detectmouseclick="t" on="false"/>
              <w10:wrap type="none"/>
            </v:line>
          </w:pict>
        </mc:Fallback>
      </mc:AlternateContent>
      <w:drawing>
        <wp:inline distT="0" distB="0" distL="0" distR="0">
          <wp:extent cx="1924685" cy="33147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1"/>
                  <a:srcRect l="-2" t="-13" r="-2" b="-13"/>
                  <a:stretch>
                    <a:fillRect/>
                  </a:stretch>
                </pic:blipFill>
                <pic:spPr bwMode="auto">
                  <a:xfrm>
                    <a:off x="0" y="0"/>
                    <a:ext cx="1924685" cy="331470"/>
                  </a:xfrm>
                  <a:prstGeom prst="rect">
                    <a:avLst/>
                  </a:prstGeom>
                  <a:noFill/>
                </pic:spPr>
              </pic:pic>
            </a:graphicData>
          </a:graphic>
        </wp:inline>
      </w:drawing>
    </w:r>
    <w:r>
      <mc:AlternateContent>
        <mc:Choice Requires="wps">
          <w:drawing>
            <wp:anchor behindDoc="1" distT="0" distB="0" distL="114935" distR="114935" simplePos="0" locked="0" layoutInCell="0" allowOverlap="1" relativeHeight="9">
              <wp:simplePos x="0" y="0"/>
              <wp:positionH relativeFrom="margin">
                <wp:posOffset>4404360</wp:posOffset>
              </wp:positionH>
              <wp:positionV relativeFrom="margin">
                <wp:posOffset>-887095</wp:posOffset>
              </wp:positionV>
              <wp:extent cx="1097915" cy="457835"/>
              <wp:effectExtent l="0" t="0" r="0" b="0"/>
              <wp:wrapNone/>
              <wp:docPr id="7" name="Frame1"/>
              <a:graphic xmlns:a="http://schemas.openxmlformats.org/drawingml/2006/main">
                <a:graphicData uri="http://schemas.microsoft.com/office/word/2010/wordprocessingShape">
                  <wps:wsp>
                    <wps:cNvSpPr txBox="1"/>
                    <wps:spPr>
                      <a:xfrm>
                        <a:off x="0" y="0"/>
                        <a:ext cx="1097915" cy="457835"/>
                      </a:xfrm>
                      <a:prstGeom prst="rect"/>
                      <a:solidFill>
                        <a:srgbClr val="FFFFFF"/>
                      </a:solidFill>
                    </wps:spPr>
                    <wps:txbx>
                      <w:txbxContent>
                        <w:p>
                          <w:pPr>
                            <w:pStyle w:val="Normal"/>
                            <w:rPr>
                              <w:rFonts w:ascii="Helvetica" w:hAnsi="Helvetica" w:cs="Helvetica"/>
                              <w:sz w:val="18"/>
                            </w:rPr>
                          </w:pPr>
                          <w:r>
                            <w:rPr>
                              <w:rFonts w:cs="Helvetica" w:ascii="Helvetica" w:hAnsi="Helvetica"/>
                              <w:sz w:val="18"/>
                            </w:rPr>
                            <w:t>Kongresse</w:t>
                          </w:r>
                        </w:p>
                        <w:p>
                          <w:pPr>
                            <w:pStyle w:val="Normal"/>
                            <w:rPr>
                              <w:rFonts w:ascii="Helvetica" w:hAnsi="Helvetica" w:cs="Helvetica"/>
                              <w:sz w:val="18"/>
                            </w:rPr>
                          </w:pPr>
                          <w:r>
                            <w:rPr>
                              <w:rFonts w:cs="Helvetica" w:ascii="Helvetica" w:hAnsi="Helvetica"/>
                              <w:sz w:val="18"/>
                            </w:rPr>
                            <w:t>Seminare</w:t>
                          </w:r>
                        </w:p>
                        <w:p>
                          <w:pPr>
                            <w:pStyle w:val="Normal"/>
                            <w:rPr>
                              <w:rFonts w:ascii="Helvetica" w:hAnsi="Helvetica" w:cs="Helvetica"/>
                              <w:sz w:val="18"/>
                            </w:rPr>
                          </w:pPr>
                          <w:r>
                            <w:rPr>
                              <w:rFonts w:cs="Helvetica" w:ascii="Helvetica" w:hAnsi="Helvetica"/>
                              <w:sz w:val="18"/>
                            </w:rPr>
                            <w:t>Publikationen</w:t>
                          </w:r>
                        </w:p>
                      </w:txbxContent>
                    </wps:txbx>
                    <wps:bodyPr anchor="t" lIns="13335" tIns="13335" rIns="13335" bIns="13335">
                      <a:noAutofit/>
                    </wps:bodyPr>
                  </wps:wsp>
                </a:graphicData>
              </a:graphic>
            </wp:anchor>
          </w:drawing>
        </mc:Choice>
        <mc:Fallback>
          <w:pict>
            <v:rect fillcolor="#FFFFFF" style="position:absolute;rotation:-0;width:86.45pt;height:36.05pt;mso-wrap-distance-left:9.05pt;mso-wrap-distance-right:9.05pt;mso-wrap-distance-top:0pt;mso-wrap-distance-bottom:0pt;margin-top:-69.85pt;mso-position-vertical-relative:margin;margin-left:346.8pt;mso-position-horizontal-relative:margin">
              <v:textbox inset="0.0145833333333333in,0.0145833333333333in,0.0145833333333333in,0.0145833333333333in">
                <w:txbxContent>
                  <w:p>
                    <w:pPr>
                      <w:pStyle w:val="Normal"/>
                      <w:rPr>
                        <w:rFonts w:ascii="Helvetica" w:hAnsi="Helvetica" w:cs="Helvetica"/>
                        <w:sz w:val="18"/>
                      </w:rPr>
                    </w:pPr>
                    <w:r>
                      <w:rPr>
                        <w:rFonts w:cs="Helvetica" w:ascii="Helvetica" w:hAnsi="Helvetica"/>
                        <w:sz w:val="18"/>
                      </w:rPr>
                      <w:t>Kongresse</w:t>
                    </w:r>
                  </w:p>
                  <w:p>
                    <w:pPr>
                      <w:pStyle w:val="Normal"/>
                      <w:rPr>
                        <w:rFonts w:ascii="Helvetica" w:hAnsi="Helvetica" w:cs="Helvetica"/>
                        <w:sz w:val="18"/>
                      </w:rPr>
                    </w:pPr>
                    <w:r>
                      <w:rPr>
                        <w:rFonts w:cs="Helvetica" w:ascii="Helvetica" w:hAnsi="Helvetica"/>
                        <w:sz w:val="18"/>
                      </w:rPr>
                      <w:t>Seminare</w:t>
                    </w:r>
                  </w:p>
                  <w:p>
                    <w:pPr>
                      <w:pStyle w:val="Normal"/>
                      <w:rPr>
                        <w:rFonts w:ascii="Helvetica" w:hAnsi="Helvetica" w:cs="Helvetica"/>
                        <w:sz w:val="18"/>
                      </w:rPr>
                    </w:pPr>
                    <w:r>
                      <w:rPr>
                        <w:rFonts w:cs="Helvetica" w:ascii="Helvetica" w:hAnsi="Helvetica"/>
                        <w:sz w:val="18"/>
                      </w:rPr>
                      <w:t>Publikationen</w:t>
                    </w:r>
                  </w:p>
                </w:txbxContent>
              </v:textbox>
              <w10:wrap type="none"/>
            </v:rect>
          </w:pict>
        </mc:Fallback>
      </mc:AlternateConten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0" w:hanging="0"/>
      </w:pPr>
      <w:rPr>
        <w:rFonts w:ascii="Symbol" w:hAnsi="Symbol" w:cs="Symbol" w:hint="default"/>
      </w:rPr>
    </w:lvl>
  </w:abstractNum>
  <w:abstractNum w:abstractNumId="3">
    <w:lvl w:ilvl="0">
      <w:start w:val="1"/>
      <w:numFmt w:val="bullet"/>
      <w:lvlText w:val=""/>
      <w:lvlJc w:val="start"/>
      <w:pPr>
        <w:tabs>
          <w:tab w:val="num" w:pos="360"/>
        </w:tabs>
        <w:ind w:start="0" w:hanging="0"/>
      </w:pPr>
      <w:rPr>
        <w:rFonts w:ascii="Symbol" w:hAnsi="Symbol" w:cs="Symbol" w:hint="default"/>
      </w:rPr>
    </w:lvl>
  </w:abstractNum>
  <w:abstractNum w:abstractNumId="4">
    <w:lvl w:ilvl="0">
      <w:start w:val="1"/>
      <w:numFmt w:val="bullet"/>
      <w:lvlText w:val=""/>
      <w:lvlJc w:val="start"/>
      <w:pPr>
        <w:tabs>
          <w:tab w:val="num" w:pos="36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de-DE"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sz w:val="24"/>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b/>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Times New Roman" w:hAnsi="Times New Roman"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Times New Roman" w:hAnsi="Times New Roman"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z w:val="32"/>
      <w:u w:val="single"/>
    </w:rPr>
  </w:style>
  <w:style w:type="paragraph" w:styleId="BodyText">
    <w:name w:val="Body Text"/>
    <w:basedOn w:val="Normal"/>
    <w:pPr/>
    <w:rPr>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Subtitle">
    <w:name w:val="Subtitle"/>
    <w:basedOn w:val="Normal"/>
    <w:next w:val="BodyText"/>
    <w:qFormat/>
    <w:pPr/>
    <w:rPr>
      <w:sz w:val="24"/>
    </w:rPr>
  </w:style>
  <w:style w:type="paragraph" w:styleId="BodyTextIndent">
    <w:name w:val="Body Text Indent"/>
    <w:basedOn w:val="Normal"/>
    <w:pPr/>
    <w:rPr>
      <w:b/>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EuroFax1</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2000-08-04T05:18:00Z</dcterms:created>
  <dc:creator>Euroforum</dc:creator>
  <dc:description/>
  <dc:language>en-CA</dc:language>
  <cp:lastModifiedBy>Hagemann</cp:lastModifiedBy>
  <cp:lastPrinted>2000-08-08T15:45:00Z</cp:lastPrinted>
  <dcterms:modified xsi:type="dcterms:W3CDTF">2000-08-08T11:16:00Z</dcterms:modified>
  <cp:revision>13</cp:revision>
  <dc:subject/>
  <dc:title>Düsseldorf, 9 Februar, 1999</dc:title>
</cp:coreProperties>
</file>