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rPr>
      </w:pPr>
      <w:r>
        <w:rPr>
          <w:rFonts w:cs="Arial" w:ascii="Arial" w:hAnsi="Arial"/>
        </w:rPr>
        <w:t>AIM</w:t>
      </w:r>
    </w:p>
    <w:p>
      <w:pPr>
        <w:pStyle w:val="Normal"/>
        <w:jc w:val="both"/>
        <w:rPr>
          <w:rFonts w:ascii="Arial" w:hAnsi="Arial" w:cs="Arial"/>
          <w:b/>
        </w:rPr>
      </w:pPr>
      <w:r>
        <w:rPr>
          <w:rFonts w:cs="Arial" w:ascii="Arial" w:hAnsi="Arial"/>
          <w:b/>
        </w:rPr>
      </w:r>
    </w:p>
    <w:p>
      <w:pPr>
        <w:pStyle w:val="BodyText"/>
        <w:ind w:hanging="2160" w:start="2160" w:end="0"/>
        <w:rPr>
          <w:rFonts w:ascii="Arial" w:hAnsi="Arial" w:cs="Arial"/>
        </w:rPr>
      </w:pPr>
      <w:r>
        <w:rPr>
          <w:rFonts w:cs="Arial" w:ascii="Arial" w:hAnsi="Arial"/>
        </w:rPr>
        <w:t xml:space="preserve">Description:  </w:t>
        <w:tab/>
        <w:t>AIM is a material management startup enterprise.  It is providing services to Enron’s Austin Power Project, which is the only significant contract to-date.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Status:  </w:t>
        <w:tab/>
        <w:tab/>
        <w:t>Startup.</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 xml:space="preserve">We acquired our interest as lagniappe in last years’ monetization of LSI.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Strategy:  </w:t>
        <w:tab/>
        <w:tab/>
        <w:t>Hold as a passive investment.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Rationale:  </w:t>
        <w:tab/>
        <w:tab/>
        <w:t>Option value.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$0.1 million.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Loss: </w:t>
        <w:tab/>
        <w:tab/>
        <w:tab/>
        <w:t>$3.3 million.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Treatment:  </w:t>
        <w:tab/>
        <w:tab/>
        <w:t>Raptor.</w:t>
      </w:r>
    </w:p>
    <w:p>
      <w:pPr>
        <w:pStyle w:val="Normal"/>
        <w:jc w:val="both"/>
        <w:rPr>
          <w:rFonts w:ascii="Arial" w:hAnsi="Arial" w:cs="Arial"/>
        </w:rPr>
      </w:pPr>
      <w:r>
        <w:rPr>
          <w:rFonts w:cs="Arial" w:ascii="Arial" w:hAnsi="Arial"/>
        </w:rPr>
      </w:r>
      <w:r>
        <w:br w:type="page"/>
      </w:r>
    </w:p>
    <w:p>
      <w:pPr>
        <w:pStyle w:val="Heading1"/>
        <w:ind w:hanging="0" w:start="0"/>
        <w:rPr>
          <w:rFonts w:ascii="Arial" w:hAnsi="Arial" w:cs="Arial"/>
        </w:rPr>
      </w:pPr>
      <w:r>
        <w:rPr>
          <w:rFonts w:cs="Arial" w:ascii="Arial" w:hAnsi="Arial"/>
        </w:rPr>
        <w:t>Alpine Natural Gas</w:t>
      </w:r>
    </w:p>
    <w:p>
      <w:pPr>
        <w:pStyle w:val="Normal"/>
        <w:jc w:val="both"/>
        <w:rPr>
          <w:rFonts w:ascii="Arial" w:hAnsi="Arial" w:cs="Arial"/>
          <w:b/>
        </w:rPr>
      </w:pPr>
      <w:r>
        <w:rPr>
          <w:rFonts w:cs="Arial" w:ascii="Arial" w:hAnsi="Arial"/>
          <w:b/>
        </w:rPr>
      </w:r>
    </w:p>
    <w:p>
      <w:pPr>
        <w:pStyle w:val="BodyText"/>
        <w:ind w:hanging="2160" w:start="2160" w:end="0"/>
        <w:rPr>
          <w:rFonts w:ascii="Arial" w:hAnsi="Arial" w:cs="Arial"/>
        </w:rPr>
      </w:pPr>
      <w:r>
        <w:rPr>
          <w:rFonts w:cs="Arial" w:ascii="Arial" w:hAnsi="Arial"/>
        </w:rPr>
        <w:t xml:space="preserve">Description:  </w:t>
        <w:tab/>
        <w:t>Alpine was formed to invest in and manage local natural gas distribution businesses in areas of central California not served by PG&amp;E.  Alpine expects residents to switch from propane to natural gas based on a combination of projected savings of 18-26% and greater safety, aesthetics, convenience and reliability.  We are in the process of accepting responsibility for this asset.  Our understanding is that it is non-performing for a number of reasons including cost overruns, shortfalls in operating cash flow due to annual pricing of gas, failure to recover full cost of interconnection from customers and severe working capital requirements.</w:t>
      </w:r>
      <w:r>
        <w:br w:type="page"/>
      </w:r>
    </w:p>
    <w:p>
      <w:pPr>
        <w:pStyle w:val="Normal"/>
        <w:jc w:val="both"/>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Basic CFPC</w:t>
      </w:r>
    </w:p>
    <w:p>
      <w:pPr>
        <w:pStyle w:val="Normal"/>
        <w:jc w:val="both"/>
        <w:rPr>
          <w:rFonts w:ascii="Arial" w:hAnsi="Arial" w:cs="Arial"/>
          <w:b/>
        </w:rPr>
      </w:pPr>
      <w:r>
        <w:rPr>
          <w:rFonts w:cs="Arial" w:ascii="Arial" w:hAnsi="Arial"/>
          <w:b/>
        </w:rPr>
      </w:r>
    </w:p>
    <w:p>
      <w:pPr>
        <w:pStyle w:val="BodyText"/>
        <w:ind w:hanging="2160" w:start="2160" w:end="0"/>
        <w:rPr>
          <w:rFonts w:ascii="Arial" w:hAnsi="Arial" w:cs="Arial"/>
        </w:rPr>
      </w:pPr>
      <w:r>
        <w:rPr>
          <w:rFonts w:cs="Arial" w:ascii="Arial" w:hAnsi="Arial"/>
        </w:rPr>
        <w:t xml:space="preserve">Description:  </w:t>
        <w:tab/>
        <w:t>The investment is a Cash Flow Participation Certificate with contingent rights to a percentage of cash flows (as defined) of Basic Energy (formerly Sierra Resources).  Basic Energy is an oil service company, which provides general well servicing, workover, completion, fluid transportation, equipment rentals and plugging services.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Status:  </w:t>
        <w:tab/>
        <w:tab/>
        <w:t>Five-year period commenced December 2000.</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We acquired our interest as lagniappe in last years’ monetization of Basic Energy.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Strategy: </w:t>
        <w:tab/>
        <w:tab/>
        <w:t>Hold as a passive investment.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Rationale:  </w:t>
        <w:tab/>
        <w:tab/>
        <w:t>Option value.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$0.1 million.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Loss: </w:t>
        <w:tab/>
        <w:tab/>
        <w:tab/>
        <w:t>$1.2 million.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Treatment:  </w:t>
        <w:tab/>
        <w:tab/>
        <w:t>Raptor.</w:t>
      </w:r>
      <w:r>
        <w:br w:type="page"/>
      </w:r>
    </w:p>
    <w:p>
      <w:pPr>
        <w:pStyle w:val="Normal"/>
        <w:jc w:val="both"/>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Calpine</w:t>
      </w:r>
    </w:p>
    <w:p>
      <w:pPr>
        <w:pStyle w:val="Normal"/>
        <w:jc w:val="both"/>
        <w:rPr>
          <w:rFonts w:ascii="Arial" w:hAnsi="Arial" w:cs="Arial"/>
          <w:b/>
        </w:rPr>
      </w:pPr>
      <w:r>
        <w:rPr>
          <w:rFonts w:cs="Arial" w:ascii="Arial" w:hAnsi="Arial"/>
          <w:b/>
        </w:rPr>
      </w:r>
    </w:p>
    <w:p>
      <w:pPr>
        <w:pStyle w:val="BodyText"/>
        <w:ind w:hanging="2160" w:start="2160" w:end="0"/>
        <w:rPr>
          <w:rFonts w:ascii="Arial" w:hAnsi="Arial" w:cs="Arial"/>
        </w:rPr>
      </w:pPr>
      <w:r>
        <w:rPr>
          <w:rFonts w:cs="Arial" w:ascii="Arial" w:hAnsi="Arial"/>
        </w:rPr>
        <w:t xml:space="preserve">Description:  </w:t>
        <w:tab/>
        <w:t>We have a $2 million drilling commitment, which expires 12/31/01.</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Status:  </w:t>
        <w:tab/>
        <w:tab/>
        <w:t>We have received no AFE yet.</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Producer Finance.  Exploration funding project originally done with Amerada Hess in California for the benefit of another portfolio company, Sheridan energy.  This deal allowed Sheridan to be acquired by Calpine, thus liquidating our position in Sheridan.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Strategy:  </w:t>
        <w:tab/>
        <w:tab/>
        <w:t>Comply with our contract.</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Rationale:  </w:t>
        <w:tab/>
        <w:t>Last year we already negotiated a very favorable modification and reduction to our drilling commitment.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0.</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Loss:  </w:t>
        <w:tab/>
        <w:tab/>
        <w:tab/>
        <w:t>$2.0 million on a dry hole basis.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Treatment:  </w:t>
        <w:tab/>
        <w:tab/>
        <w:t>Raptor.</w:t>
      </w:r>
      <w:r>
        <w:br w:type="page"/>
      </w:r>
    </w:p>
    <w:p>
      <w:pPr>
        <w:pStyle w:val="Normal"/>
        <w:jc w:val="both"/>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Canfibre LOC</w:t>
      </w:r>
    </w:p>
    <w:p>
      <w:pPr>
        <w:pStyle w:val="Normal"/>
        <w:jc w:val="both"/>
        <w:rPr>
          <w:rFonts w:ascii="Arial" w:hAnsi="Arial" w:cs="Arial"/>
          <w:b/>
        </w:rPr>
      </w:pPr>
      <w:r>
        <w:rPr>
          <w:rFonts w:cs="Arial" w:ascii="Arial" w:hAnsi="Arial"/>
          <w:b/>
        </w:rPr>
      </w:r>
    </w:p>
    <w:p>
      <w:pPr>
        <w:pStyle w:val="BodyText"/>
        <w:ind w:hanging="2160" w:start="2160" w:end="0"/>
        <w:rPr/>
      </w:pPr>
      <w:r>
        <w:rPr>
          <w:rFonts w:cs="Arial" w:ascii="Arial" w:hAnsi="Arial"/>
        </w:rPr>
        <w:t xml:space="preserve">Description:  </w:t>
        <w:tab/>
        <w:t>Although any recovery of Enron investment at Lackawanna is impossible, we have a contingent LOC outstanding for $4.5 million, which could be drawn if certain completion tests are made.  If this occurs it would create an immediate writedown.  The LOC expires June 30</w:t>
      </w:r>
      <w:r>
        <w:rPr>
          <w:rFonts w:cs="Arial" w:ascii="Arial" w:hAnsi="Arial"/>
          <w:vertAlign w:val="superscript"/>
        </w:rPr>
        <w:t>th</w:t>
      </w:r>
      <w:r>
        <w:rPr>
          <w:rFonts w:cs="Arial" w:ascii="Arial" w:hAnsi="Arial"/>
        </w:rPr>
        <w:t>.</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Status:  </w:t>
        <w:tab/>
        <w:t>Our evaluation (and that of Technical Services) is that there is no way the plant could legitimately pass the completion criteria.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Origination:  </w:t>
        <w:tab/>
        <w:tab/>
        <w:t>A McConville investment (enough said).</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Strategy:  </w:t>
        <w:tab/>
        <w:t>Milbank Tweed on our behalf has sent out very specific and forceful letters to R. W. Beck, the independent engineer, and Chris Carl, President of Canfibre and one of the developers.  These letters spell out in great detail their responsibilities and that Enron will insist upon scrupulous adherence to contractual terms.  We will vigorously pursue all remedies including personal liability for any effort to circumvent the contract in order to obtain Enron’s funds.</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Rationale:  </w:t>
        <w:tab/>
        <w:t>We have zero confidence in the independent engineer and Chris Carl.  The senior bondholders have an interest in getting the LOC funds into the Company (and become part of their collateral).  We are proactively trying to preempt any end-around the contract.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0.</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Loss:  </w:t>
        <w:tab/>
        <w:tab/>
        <w:tab/>
        <w:t>$4.5 million if LOC is called.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Treatment:  </w:t>
        <w:tab/>
        <w:tab/>
        <w:t>Not in Raptor.</w:t>
      </w:r>
    </w:p>
    <w:p>
      <w:pPr>
        <w:pStyle w:val="Normal"/>
        <w:jc w:val="both"/>
        <w:rPr>
          <w:rFonts w:ascii="Arial" w:hAnsi="Arial" w:cs="Arial"/>
        </w:rPr>
      </w:pPr>
      <w:r>
        <w:rPr>
          <w:rFonts w:cs="Arial" w:ascii="Arial" w:hAnsi="Arial"/>
        </w:rPr>
      </w:r>
      <w:r>
        <w:br w:type="page"/>
      </w:r>
    </w:p>
    <w:p>
      <w:pPr>
        <w:pStyle w:val="Normal"/>
        <w:jc w:val="both"/>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Catalytica</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Description: </w:t>
        <w:tab/>
        <w:t xml:space="preserve">Catalytica is a development stage enterprise focusing on catalytic combustion of fossil fuels with over 19 patents issued and pending.  The Company is working with GE Power System to develop application of its proprietary Xonon (no nox spelled backward!) technology in 7FA and PGT-10 gas turbines.  Any significant revenues are two years away.  Catalytica (CESI) began public trading in December 2000 as a result of a spin-off.  </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Status: </w:t>
        <w:tab/>
        <w:t>Enron owns stock representing just under 10% of the Company.  Jack Urquehart and Tom White are on the Board of Directors.  We have demand registration rights.</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Clean Energy Solutions.  Catalytica was a merchant investment in new technology relation to the clean energy initiative.</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Strategy:   </w:t>
        <w:tab/>
        <w:t>We have initiated discussions with various investment and commercial banks, the Company and potential strategic buyers to monetize our investment.  Probable exit will involve a demand shelf registration to facilitate block trades.  Our strategy has been to elicit as much assistance from the Company as possible in terms of marketing, road show, conference calls, leads to potential buyers, etc.  The CEO has expressed appreciation and indicated the Company will fully cooperate.</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Rationale:  </w:t>
        <w:tab/>
        <w:t>Both Catalytica and we have an interest in avoiding undue negative pressure on the stock as Enron exits.  This will require careful handling to spin the reasons we are selling now do not indicate an adverse opinion of the Company.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$23.7 million.</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Loss:  </w:t>
        <w:tab/>
        <w:t xml:space="preserve">Approximately $92 million (no P/L).   (The asset was written up in third quarter 2000 at the same time the Kafus write-off was recorded).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Treatment:  </w:t>
        <w:tab/>
        <w:tab/>
        <w:t>Raptor.</w:t>
      </w:r>
      <w:r>
        <w:br w:type="page"/>
      </w:r>
    </w:p>
    <w:p>
      <w:pPr>
        <w:pStyle w:val="Normal"/>
        <w:jc w:val="both"/>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 xml:space="preserve">Carrizo </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Description:</w:t>
        <w:tab/>
        <w:t>Carrizo is an independent oil and gas company engaged in the exploration, development, exploitation and production of natural gas and crude oil.  Operations are focused onshore in proven oil and gas producing trends along the Gulf Coast, primarily in Texas and Louisiana.  Enron owns 250,000 warrants.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Status:  </w:t>
        <w:tab/>
        <w:tab/>
        <w:t>Sale efforts temporarily suspended due to market conditions.</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Producer Finance.  Original investment was an equity position.  We were granted warrants as part of a later workout settlement.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Strategy:  </w:t>
        <w:tab/>
        <w:tab/>
        <w:t>Sell to The Convertible Fund once prices recover.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Rationale:  </w:t>
        <w:tab/>
        <w:tab/>
        <w:t>Small position with no leverage for Enron.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$0.4 million.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Loss:  </w:t>
        <w:tab/>
        <w:tab/>
        <w:tab/>
        <w:t>$0.5 million (no P/L).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Treatment:  </w:t>
        <w:tab/>
        <w:tab/>
        <w:t>Raptor.</w:t>
      </w:r>
      <w:r>
        <w:br w:type="page"/>
      </w:r>
    </w:p>
    <w:p>
      <w:pPr>
        <w:pStyle w:val="Normal"/>
        <w:jc w:val="both"/>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City Forest</w:t>
      </w:r>
    </w:p>
    <w:p>
      <w:pPr>
        <w:pStyle w:val="Normal"/>
        <w:jc w:val="both"/>
        <w:rPr>
          <w:rFonts w:ascii="Arial" w:hAnsi="Arial" w:cs="Arial"/>
          <w:b/>
        </w:rPr>
      </w:pPr>
      <w:r>
        <w:rPr>
          <w:rFonts w:cs="Arial" w:ascii="Arial" w:hAnsi="Arial"/>
          <w:b/>
        </w:rPr>
      </w:r>
    </w:p>
    <w:p>
      <w:pPr>
        <w:pStyle w:val="BodyText"/>
        <w:ind w:hanging="2160" w:start="2160" w:end="0"/>
        <w:rPr>
          <w:rFonts w:ascii="Arial" w:hAnsi="Arial" w:cs="Arial"/>
        </w:rPr>
      </w:pPr>
      <w:r>
        <w:rPr>
          <w:rFonts w:cs="Arial" w:ascii="Arial" w:hAnsi="Arial"/>
        </w:rPr>
        <w:t xml:space="preserve">Description:  </w:t>
        <w:tab/>
        <w:t>City Forest purchases virgin pulp and various grades of recycled paper, then produces and sells jumbo rolls of tissue paper to converters.  The original loan (now in Merlin) was made to fund a portion of a $57 million expansion of the existing tissue mill.  The remaining $27 million was funded through the issuance of tax-exempt bonds.</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Status:  </w:t>
        <w:tab/>
        <w:t>City Forest has defaulted on both the senior subordinated and junior subordinated loans.  We have offered a forbearance agreement, which they rejected.  180 days must elapse before we can initiate any action.  The Company has hired a restructuring advisor recently but we have seen no progress.  ENA has an IPC in City Forest.</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Environmental Energy.  Finance upgrade and expansion of existing tissue mill.</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Strategy:  </w:t>
        <w:tab/>
        <w:t>We will vigorously pursue the Merlin loans.  We will not agree to any forbearance, which differs materially from the one we have put on the table.</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Rationale:  </w:t>
        <w:tab/>
        <w:t>Our IPC (equity) position is virtually worthless in any restructuring scenario.  Under our fiduciary responsibility to Merlin we will attempt to maximize recovery of the two loans.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0 (ENA).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Loss: </w:t>
        <w:tab/>
        <w:tab/>
        <w:tab/>
        <w:t>$2.3 million (P/L impact $0.7 million).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Treatment:  </w:t>
        <w:tab/>
        <w:tab/>
        <w:t>Raptor and Condor for $1.6 million.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DevX</w:t>
      </w:r>
    </w:p>
    <w:p>
      <w:pPr>
        <w:pStyle w:val="Normal"/>
        <w:rPr>
          <w:rFonts w:ascii="Arial" w:hAnsi="Arial" w:cs="Arial"/>
        </w:rPr>
      </w:pPr>
      <w:r>
        <w:rPr>
          <w:rFonts w:cs="Arial" w:ascii="Arial" w:hAnsi="Arial"/>
        </w:rPr>
      </w:r>
    </w:p>
    <w:p>
      <w:pPr>
        <w:pStyle w:val="BodyText"/>
        <w:ind w:hanging="2160" w:start="2160" w:end="0"/>
        <w:rPr>
          <w:rFonts w:ascii="Arial" w:hAnsi="Arial" w:cs="Arial"/>
        </w:rPr>
      </w:pPr>
      <w:r>
        <w:rPr>
          <w:rFonts w:cs="Arial" w:ascii="Arial" w:hAnsi="Arial"/>
        </w:rPr>
        <w:t xml:space="preserve">Description:  </w:t>
        <w:tab/>
        <w:t>DevX was formerly Queens Sand Resources.  The Company is an independent oil and gas company.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Status:  </w:t>
        <w:tab/>
        <w:tab/>
        <w:t>Sold in March.</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Producer Finance.  Small equity investment made prior to fair value accounting implementation (intended as accrual investment).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Strategy: </w:t>
        <w:tab/>
        <w:tab/>
        <w:t xml:space="preserve"> N/A.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Rationale:  </w:t>
        <w:tab/>
        <w:tab/>
        <w:t>N/A.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 xml:space="preserve"> $0.1 million.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Gain/Loss: </w:t>
        <w:tab/>
        <w:tab/>
        <w:t xml:space="preserve"> nil.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Treatment: </w:t>
        <w:tab/>
        <w:tab/>
        <w:t>Raptor.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 xml:space="preserve">EcoGas  </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Description: </w:t>
        <w:tab/>
        <w:t xml:space="preserve"> As part of the liquidation of EcoGas ENA was required to buyback Section 29 tax credits for $4.9 million.  The remainder of EcoGas has been resolved.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Status:  </w:t>
        <w:tab/>
        <w:tab/>
        <w:t>Sales effort underway.</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Environmental Energy.  Clean fuels merchant investment to fund construction of facility to collect and process raw landfill gas.</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Strategy: </w:t>
        <w:tab/>
        <w:t xml:space="preserve"> We have engaged a consultant to PNE (purchaser of the plant) on a contingency basis.  We are also attempting to sell ourselves.  Selling this year is important or value is lost.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Rationale:  </w:t>
        <w:tab/>
        <w:tab/>
        <w:t>Tax credits not used in a tax year are lost.</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Valuation: </w:t>
        <w:tab/>
        <w:t xml:space="preserve"> $2.5 million.  Represents 50% of carrying value.  Full value will be difficult to obtain since these tax credits are much smaller than would normally be required to attract a player in this market.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Loss: </w:t>
        <w:tab/>
        <w:tab/>
        <w:tab/>
        <w:t xml:space="preserve"> $2.4 million.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Treatment: </w:t>
        <w:tab/>
        <w:tab/>
        <w:t xml:space="preserve"> Not in Raptor.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Hanover</w:t>
      </w:r>
    </w:p>
    <w:p>
      <w:pPr>
        <w:pStyle w:val="Normal"/>
        <w:jc w:val="both"/>
        <w:rPr>
          <w:rFonts w:ascii="Arial" w:hAnsi="Arial" w:cs="Arial"/>
        </w:rPr>
      </w:pPr>
      <w:r>
        <w:rPr>
          <w:rFonts w:cs="Arial" w:ascii="Arial" w:hAnsi="Arial"/>
        </w:rPr>
      </w:r>
    </w:p>
    <w:p>
      <w:pPr>
        <w:pStyle w:val="BodyTextIndent"/>
        <w:rPr/>
      </w:pPr>
      <w:r>
        <w:rPr/>
        <w:t xml:space="preserve">Description: </w:t>
        <w:tab/>
        <w:t xml:space="preserve">Hanover is a provider of natural gas compressor rental, operations and maintenance services, and oil field services.  Hanover is the market leader in full service natural gas compression and a leading provider of specialized oil and gas production equipment. </w:t>
      </w:r>
    </w:p>
    <w:p>
      <w:pPr>
        <w:pStyle w:val="Normal"/>
        <w:jc w:val="both"/>
        <w:rPr>
          <w:rFonts w:ascii="Arial" w:hAnsi="Arial" w:cs="Arial"/>
        </w:rPr>
      </w:pPr>
      <w:r>
        <w:rPr>
          <w:rFonts w:cs="Arial" w:ascii="Arial" w:hAnsi="Arial"/>
        </w:rPr>
      </w:r>
    </w:p>
    <w:p>
      <w:pPr>
        <w:pStyle w:val="BodyTextIndent"/>
        <w:rPr/>
      </w:pPr>
      <w:r>
        <w:rPr/>
        <w:t xml:space="preserve">Status:  </w:t>
        <w:tab/>
        <w:t>1.1 million JEDI shares sold in March.  ENA net recovery was $28.8 million.  Remaining 4.4 million JEDI shares (2.6 million net to ENA) are locked up for 120 days.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Origination: </w:t>
        <w:tab/>
        <w:tab/>
        <w:t>Producer Finance 1995 oil field services investment by JEDI I.</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Strategy:  </w:t>
        <w:tab/>
        <w:t>Continue to coordinate closely with GKH Partners, the largest shareholder, to effect exit for both of us this year.  We have drag along, tag along rights.  We will continue to participate in any secondary offerings.  We will probably start selling under Rule 144 as soon as lockup expires.</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Rationale:  </w:t>
        <w:tab/>
        <w:t>Our value will be maximized by cooperating with GKH which is very anxious to liquidate their position this year.  We also will pursue our own efforts in the public market.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Valuation:</w:t>
        <w:tab/>
        <w:tab/>
        <w:t>$110.8 million for remaining shares.</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Loss: </w:t>
        <w:tab/>
        <w:t>$38.2 million at today’s value.  Of this, $6.7 million has been realized.  ENA’s realized loss on the March sale is $0.8 million.</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Treatment: </w:t>
        <w:tab/>
        <w:t xml:space="preserve"> Raptor hedge at $44.875 per share.  However, costless collar put price is $34.875.  The March sale was at $33.74. The current price is $33.34.</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Heartland Steel</w:t>
      </w:r>
    </w:p>
    <w:p>
      <w:pPr>
        <w:pStyle w:val="Normal"/>
        <w:rPr>
          <w:rFonts w:ascii="Arial" w:hAnsi="Arial" w:cs="Arial"/>
        </w:rPr>
      </w:pPr>
      <w:r>
        <w:rPr>
          <w:rFonts w:cs="Arial" w:ascii="Arial" w:hAnsi="Arial"/>
        </w:rPr>
      </w:r>
    </w:p>
    <w:p>
      <w:pPr>
        <w:pStyle w:val="BodyText"/>
        <w:ind w:hanging="2160" w:start="2160" w:end="0"/>
        <w:rPr>
          <w:rFonts w:ascii="Arial" w:hAnsi="Arial" w:cs="Arial"/>
        </w:rPr>
      </w:pPr>
      <w:r>
        <w:rPr>
          <w:rFonts w:cs="Arial" w:ascii="Arial" w:hAnsi="Arial"/>
        </w:rPr>
        <w:t xml:space="preserve">Description:  </w:t>
        <w:tab/>
        <w:t xml:space="preserve">Heartland was formed to develop, construct and operate an advanced flat-rolled steel processing facility with an annual processing capacity of at least 1.1 million tons.  Construction was delayed and resulted in litigation with contractor.  Management had never run an independent company or operated a steel mill except as part of an integrated steel company.  Startup was poorly planned and executed.  Company was substantially over-leveraged.  Forecast model used prices higher than ever attained historically.   Margins significantly lower than projected.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Status:  </w:t>
        <w:tab/>
        <w:tab/>
        <w:t>In bankruptcy.</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Industrial Services Group.  Debt and equity to facilitate the construction of a technologically advanced processing facility in Terre haute, Indiana.</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Strategy: </w:t>
        <w:tab/>
        <w:t>Attempt to recover whatever we can on a $15 million Merlin loan outstanding.  The outlook is grim.</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Rationale:  </w:t>
        <w:tab/>
        <w:t>EBITDA with full operation unlikely to support more than a fraction of senior debt.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Valuation:</w:t>
        <w:tab/>
        <w:tab/>
        <w:t>0 (ENA equity).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Loss: </w:t>
        <w:tab/>
        <w:tab/>
        <w:tab/>
        <w:t>$57.9 million.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Treatment:  </w:t>
        <w:tab/>
        <w:tab/>
        <w:t>Raptor.  Condor.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 xml:space="preserve">Hornbeck—Leevac </w:t>
      </w:r>
    </w:p>
    <w:p>
      <w:pPr>
        <w:pStyle w:val="Normal"/>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Description:  </w:t>
        <w:tab/>
        <w:t>Hornbeck—Leevac is an offshore oil service company with a leading position in the deepwater supply boat sector.  Our investment was to help finance the construction of eight supply boats.  Six are operating and two are under construction.  The Company closed a private equity offering in November 2000 and exercized options for an additional four boats scheduled for construction.  The Company has also evaluated acquisition of other companies is this market segment.  Hornbeck—Leevac is in the final stages of negotiating the acquisition of Amerada Hess tug and barge fleet in New York harbor.  This fleet is the largest in that location.</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Status:  </w:t>
        <w:tab/>
        <w:t>ENA/JEDI own warrant equivalent to approximately 1/3 ownership.  In addition we manage a performing Merlin loan of $23.5 million.</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Producer Finance.  Funds were for the construction of eight deepwater supply vessels.</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Strategy: </w:t>
        <w:tab/>
        <w:t>We are actively participating in the management of the Company as it implements its growth strategy.  Once the Amerada Hess deal is closed we will resume efforts to find a buyer for our position.  Longer-term the Company plans an IPO which eventually could lead to other exit possibilities.</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Rationale: </w:t>
        <w:tab/>
        <w:t>Sound growth should add value to the Company and enhance our investment as we seek to exit.</w:t>
      </w:r>
    </w:p>
    <w:p>
      <w:pPr>
        <w:pStyle w:val="Normal"/>
        <w:jc w:val="both"/>
        <w:rPr>
          <w:rFonts w:ascii="Arial" w:hAnsi="Arial" w:eastAsia="Arial" w:cs="Arial"/>
        </w:rPr>
      </w:pPr>
      <w:r>
        <w:rPr>
          <w:rFonts w:eastAsia="Arial" w:cs="Arial" w:ascii="Arial" w:hAnsi="Arial"/>
        </w:rPr>
        <w:t xml:space="preserve"> </w:t>
      </w:r>
    </w:p>
    <w:p>
      <w:pPr>
        <w:pStyle w:val="Normal"/>
        <w:jc w:val="both"/>
        <w:rPr>
          <w:rFonts w:ascii="Arial" w:hAnsi="Arial" w:cs="Arial"/>
        </w:rPr>
      </w:pPr>
      <w:r>
        <w:rPr>
          <w:rFonts w:cs="Arial" w:ascii="Arial" w:hAnsi="Arial"/>
        </w:rPr>
        <w:t xml:space="preserve">Valuation: </w:t>
        <w:tab/>
        <w:tab/>
        <w:t>$11.5 million (based upon warrant option valuation model).</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Loss: </w:t>
        <w:tab/>
        <w:t>$12 million (no P/L).  (The asset was written up in third quarter 2000 at the same time the Kafus write-off was recorded.</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Treatment:  </w:t>
        <w:tab/>
        <w:tab/>
        <w:t>Raptor, Condor.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 xml:space="preserve">Hughes Rawls </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Description: </w:t>
        <w:tab/>
        <w:t>Hughes Rawls is a partnership with a company Hughes Rawls International.  Operations were focused primarily in Texas and Louisiana and eventually expanding into the shallow Gulf of Mexico.  All properties have been sold and the partnership will terminate/liquidate shortly.</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Status:</w:t>
        <w:tab/>
        <w:t>We have recovered $1 million and expect an additional $.4 million upon final liquidation.</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Producer Finance.  Investment was made to expose the Merchant Portfolio to exploration drilling.</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Strategy:</w:t>
        <w:tab/>
        <w:tab/>
        <w:t xml:space="preserve"> N/A.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Rationale: </w:t>
        <w:tab/>
        <w:tab/>
        <w:t>N/A.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$1.4 million.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Gain:</w:t>
        <w:tab/>
        <w:tab/>
        <w:tab/>
        <w:t>$0.4 million (no P/L).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Treatment: </w:t>
        <w:tab/>
        <w:tab/>
        <w:t>Raptor.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IHI</w:t>
      </w:r>
    </w:p>
    <w:p>
      <w:pPr>
        <w:pStyle w:val="Normal"/>
        <w:jc w:val="both"/>
        <w:rPr>
          <w:rFonts w:ascii="Arial" w:hAnsi="Arial" w:cs="Arial"/>
          <w:b/>
        </w:rPr>
      </w:pPr>
      <w:r>
        <w:rPr>
          <w:rFonts w:cs="Arial" w:ascii="Arial" w:hAnsi="Arial"/>
          <w:b/>
        </w:rPr>
      </w:r>
    </w:p>
    <w:p>
      <w:pPr>
        <w:pStyle w:val="BodyText"/>
        <w:ind w:hanging="2160" w:start="2160" w:end="0"/>
        <w:rPr>
          <w:rFonts w:ascii="Arial" w:hAnsi="Arial" w:cs="Arial"/>
        </w:rPr>
      </w:pPr>
      <w:r>
        <w:rPr>
          <w:rFonts w:cs="Arial" w:ascii="Arial" w:hAnsi="Arial"/>
        </w:rPr>
        <w:t xml:space="preserve">Description: </w:t>
        <w:tab/>
        <w:t>IHI is a diversified manufacturer of a variety of goods used in the petrochemical, chemical and petroleum refining, pipeline transportation and product storage industries.</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Status: </w:t>
        <w:tab/>
        <w:t xml:space="preserve"> IHI has grossly incompetent management.  The EnSerCo loan has been in payment default for over a year.  Our only recourse is to pursue arbitration which is underway.</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Producer Finance.  Investment was funded by EnSerCo as part of it objective to invest in the oilfield service sector.</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Strategy: </w:t>
        <w:tab/>
        <w:t>Pursue arbitration.   Company claims to be working on a refinancing that would take us out.  This claim has been the constant refrain during the entire default period.</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Rationale: </w:t>
        <w:tab/>
        <w:t>Sale to a distressed debt buyer would be pennies on the dollar.  Our best hope is for the arbitration.  It is difficult to see how we could lose since the issue is a payment default.</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Valuation:  </w:t>
        <w:tab/>
        <w:t>$3.6 million.  Represents 50% of nominal loan value before default interest.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Loss: </w:t>
        <w:tab/>
        <w:tab/>
        <w:tab/>
        <w:t>$3.5 million (no P/L impact).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Treatment: </w:t>
        <w:tab/>
        <w:tab/>
        <w:t>Raptor.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 xml:space="preserve">Inland  </w:t>
      </w:r>
    </w:p>
    <w:p>
      <w:pPr>
        <w:pStyle w:val="Normal"/>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Description:  </w:t>
        <w:tab/>
        <w:t>Inland is an independent energy company engaged in the acquisition, development and enhancement of oil and gas properties in the western United States.  All of the Company’s oil and gas reserves are located in northeastern Utah.  The Company was restructured in late 1999.  It is substantially over leveraged and our junior preferred position was deeply subordinated to debt and senior preferred equity.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Status:  </w:t>
        <w:tab/>
        <w:tab/>
        <w:t>Sold in March.</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Producer Finance.  Merchant investment to establish an equity ownership E &amp; P position in the Rocky Mountains.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Strategy: </w:t>
        <w:tab/>
        <w:tab/>
        <w:t>N/A.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Rationale: </w:t>
        <w:tab/>
        <w:tab/>
        <w:t>N/A.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$1.0 million net to ENA.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Loss:  </w:t>
        <w:tab/>
        <w:tab/>
        <w:tab/>
        <w:t>$4.2 million.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Treatment: </w:t>
        <w:tab/>
        <w:tab/>
        <w:t>Not in Raptor.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 xml:space="preserve">Linder  </w:t>
      </w:r>
    </w:p>
    <w:p>
      <w:pPr>
        <w:pStyle w:val="Normal"/>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Description: </w:t>
        <w:tab/>
        <w:t>Linder is a partnership with an independent oil and gas company engaged principally in the acquisition, exploration, and development of reserves in the South Louisiana onshore and offshore and South Texas areas.  Our limited partner investment return is capped at 12%.</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Status:  </w:t>
        <w:tab/>
        <w:t>The reserves appear sufficient to pay out our investment in</w:t>
      </w:r>
    </w:p>
    <w:p>
      <w:pPr>
        <w:pStyle w:val="Normal"/>
        <w:ind w:start="2160" w:end="0"/>
        <w:jc w:val="both"/>
        <w:rPr>
          <w:rFonts w:ascii="Arial" w:hAnsi="Arial" w:cs="Arial"/>
        </w:rPr>
      </w:pPr>
      <w:r>
        <w:rPr>
          <w:rFonts w:cs="Arial" w:ascii="Arial" w:hAnsi="Arial"/>
        </w:rPr>
        <w:t>4 – 5 years (at 12%).</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Producer Finance.  Capital was provided at a senior secured risk level with mezzanine returns.</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Strategy:  </w:t>
        <w:tab/>
        <w:t>We have entered into discussions with Roger Linder.  He is currently marketing other properties to facilitate financing a buyout.</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Rationale:   </w:t>
        <w:tab/>
        <w:t>Roger Linder is the logical buyer to maximize an early exit value.  If he can obtain the financing an exit as early as second quarter is possible.</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Valuation:  </w:t>
        <w:tab/>
        <w:t>Linder preliminary indication last year was $12.5 million.  Our expectation is that we could negotiate up to the $14 - $15 million range.</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Loss:  </w:t>
        <w:tab/>
        <w:t>$0.9 million - $1.9 million if the asset is sold.  No loss but capped 12% rate of return if the asset is produced out to maturity.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Treatment: </w:t>
        <w:tab/>
        <w:tab/>
        <w:t>Not in Raptor but is in Condor.</w:t>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Heading1"/>
        <w:ind w:hanging="0" w:start="0"/>
        <w:rPr>
          <w:rFonts w:ascii="Arial" w:hAnsi="Arial" w:cs="Arial"/>
        </w:rPr>
      </w:pPr>
      <w:r>
        <w:rPr>
          <w:rFonts w:cs="Arial" w:ascii="Arial" w:hAnsi="Arial"/>
        </w:rPr>
        <w:t>Masada</w:t>
      </w:r>
    </w:p>
    <w:p>
      <w:pPr>
        <w:pStyle w:val="Normal"/>
        <w:rPr>
          <w:rFonts w:ascii="Arial" w:hAnsi="Arial" w:cs="Arial"/>
        </w:rPr>
      </w:pPr>
      <w:r>
        <w:rPr>
          <w:rFonts w:cs="Arial" w:ascii="Arial" w:hAnsi="Arial"/>
        </w:rPr>
      </w:r>
    </w:p>
    <w:p>
      <w:pPr>
        <w:pStyle w:val="BodyText"/>
        <w:ind w:hanging="2160" w:start="2160" w:end="0"/>
        <w:rPr>
          <w:rFonts w:ascii="Arial" w:hAnsi="Arial" w:cs="Arial"/>
        </w:rPr>
      </w:pPr>
      <w:r>
        <w:rPr>
          <w:rFonts w:cs="Arial" w:ascii="Arial" w:hAnsi="Arial"/>
        </w:rPr>
        <w:t xml:space="preserve">Description:  </w:t>
        <w:tab/>
        <w:t>Masada is a pre-development stage enterprise formed to develop a facility in Orange County, New York that will process 630 tons of municipal sold waste and 935 tons of sludge per day into ethanol and carbon dioxide.  A large part of forecast revenues would be tipping fees.</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Status:  </w:t>
        <w:tab/>
        <w:t>Masada is attempting to arrange project financing.  At best the project is 3 – 4 years away from COD.</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Environmental Energy.  Ground floor investment to obtain first right to provide all structured financings in the future.</w:t>
      </w:r>
    </w:p>
    <w:p>
      <w:pPr>
        <w:pStyle w:val="Normal"/>
        <w:jc w:val="both"/>
        <w:rPr>
          <w:rFonts w:ascii="Arial" w:hAnsi="Arial" w:cs="Arial"/>
        </w:rPr>
      </w:pPr>
      <w:r>
        <w:rPr>
          <w:rFonts w:cs="Arial" w:ascii="Arial" w:hAnsi="Arial"/>
        </w:rPr>
      </w:r>
    </w:p>
    <w:p>
      <w:pPr>
        <w:pStyle w:val="Normal"/>
        <w:ind w:hanging="2160" w:start="2160" w:end="0"/>
        <w:jc w:val="both"/>
        <w:rPr/>
      </w:pPr>
      <w:r>
        <w:rPr>
          <w:rFonts w:cs="Arial" w:ascii="Arial" w:hAnsi="Arial"/>
        </w:rPr>
        <w:t xml:space="preserve">Strategy:  </w:t>
        <w:tab/>
        <w:t>We have entered into a term sheet with the Company to buyout our interest for $5.0 million, contingent upon their obtaining financing by July 31</w:t>
      </w:r>
      <w:r>
        <w:rPr>
          <w:rFonts w:cs="Arial" w:ascii="Arial" w:hAnsi="Arial"/>
          <w:vertAlign w:val="superscript"/>
        </w:rPr>
        <w:t>st</w:t>
      </w:r>
      <w:r>
        <w:rPr>
          <w:rFonts w:cs="Arial" w:ascii="Arial" w:hAnsi="Arial"/>
        </w:rPr>
        <w:t>.  If this does not occur, the purchase agreement terminates.</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Rationale:  </w:t>
        <w:tab/>
        <w:t>The Masada agreement contains a ferocious ROFR, which basically required Company consent even to disclose information to any party.  The terms of the ROFR are such that any sale is subject to the sole discretion of the Company.  Masada itself is the only logical buyer within any reasonable time frame.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$5.0 million.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Gain:</w:t>
        <w:tab/>
        <w:tab/>
        <w:tab/>
        <w:t>$1.1 million.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Treatment: </w:t>
        <w:tab/>
        <w:tab/>
        <w:t>Not in Raptor but is in Condor.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Noram Rig (EnSerCo Offshore)</w:t>
      </w:r>
    </w:p>
    <w:p>
      <w:pPr>
        <w:pStyle w:val="Normal"/>
        <w:jc w:val="both"/>
        <w:rPr>
          <w:rFonts w:ascii="Arial" w:hAnsi="Arial" w:cs="Arial"/>
          <w:b/>
        </w:rPr>
      </w:pPr>
      <w:r>
        <w:rPr>
          <w:rFonts w:cs="Arial" w:ascii="Arial" w:hAnsi="Arial"/>
          <w:b/>
        </w:rPr>
      </w:r>
    </w:p>
    <w:p>
      <w:pPr>
        <w:pStyle w:val="BodyText"/>
        <w:ind w:hanging="2160" w:start="2160" w:end="0"/>
        <w:rPr>
          <w:rFonts w:ascii="Arial" w:hAnsi="Arial" w:cs="Arial"/>
        </w:rPr>
      </w:pPr>
      <w:r>
        <w:rPr>
          <w:rFonts w:cs="Arial" w:ascii="Arial" w:hAnsi="Arial"/>
        </w:rPr>
        <w:t>Description:</w:t>
        <w:tab/>
        <w:t>Noram Inc. was the owner of an inactive mat supported jackup drilling rig, Noram 253.  Refurbishment costs were financed with a $15.5 MM Senior Secured Construction/Term Loan provided by EnSerCo.  Noram defaulted on the loan due to cost overruns and EnSerCo foreclosed on the rig.</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Status: </w:t>
        <w:tab/>
        <w:tab/>
        <w:t>Sold.  Closing scheduled April 10</w:t>
      </w:r>
      <w:r>
        <w:rPr>
          <w:rFonts w:cs="Arial" w:ascii="Arial" w:hAnsi="Arial"/>
          <w:vertAlign w:val="superscript"/>
        </w:rPr>
        <w:t>th</w:t>
      </w:r>
      <w:r>
        <w:rPr>
          <w:rFonts w:cs="Arial" w:ascii="Arial" w:hAnsi="Arial"/>
        </w:rPr>
        <w:t>.</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Producer Finance loan to Noram for refurbishment of the 253 rig.</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Strategy:  </w:t>
        <w:tab/>
        <w:tab/>
        <w:t>N/A.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Rationale: </w:t>
        <w:tab/>
        <w:tab/>
        <w:t>N/A.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$4.4 million net to ENA.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Loss:  </w:t>
        <w:tab/>
        <w:tab/>
        <w:tab/>
        <w:t>$0.9 million.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Treatment:  </w:t>
        <w:tab/>
        <w:tab/>
        <w:t>Not in Raptor.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 xml:space="preserve">Paradigm  </w:t>
      </w:r>
    </w:p>
    <w:p>
      <w:pPr>
        <w:pStyle w:val="Normal"/>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Description: </w:t>
        <w:tab/>
        <w:t>Paradigm is a seismic and computer-modeling company based in Israel.  Paradigm’s improved seismic modeling products enhance the definition of the spatial geometry of oil and gas prospects and optimize drilling decisions.  Enron owns 120,000 shares of common stock.</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Status:  </w:t>
        <w:tab/>
        <w:tab/>
        <w:t>Sale effort temporarily suspended due to market conditions.</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Producer Finance.  EnSerCo provided a $6.0 million term loan with warrants attached to fund the acquisition of Cogniseis Development.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Strategy:  </w:t>
        <w:tab/>
        <w:tab/>
        <w:t>Sell in public market.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Rationale:  </w:t>
        <w:tab/>
        <w:tab/>
        <w:t>Small position  with no leverage for Enron.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$0.1 million.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Loss: </w:t>
        <w:tab/>
        <w:tab/>
        <w:tab/>
        <w:t>$0.2 million (no P/L).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Treatment:  </w:t>
        <w:tab/>
        <w:tab/>
        <w:t>Raptor.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Transcoastal</w:t>
      </w:r>
    </w:p>
    <w:p>
      <w:pPr>
        <w:pStyle w:val="Normal"/>
        <w:jc w:val="both"/>
        <w:rPr>
          <w:rFonts w:ascii="Arial" w:hAnsi="Arial" w:cs="Arial"/>
          <w:b/>
        </w:rPr>
      </w:pPr>
      <w:r>
        <w:rPr>
          <w:rFonts w:cs="Arial" w:ascii="Arial" w:hAnsi="Arial"/>
          <w:b/>
        </w:rPr>
      </w:r>
    </w:p>
    <w:p>
      <w:pPr>
        <w:pStyle w:val="BodyText"/>
        <w:ind w:hanging="2160" w:start="2160" w:end="0"/>
        <w:rPr>
          <w:rFonts w:ascii="Arial" w:hAnsi="Arial" w:cs="Arial"/>
        </w:rPr>
      </w:pPr>
      <w:r>
        <w:rPr>
          <w:rFonts w:cs="Arial" w:ascii="Arial" w:hAnsi="Arial"/>
        </w:rPr>
        <w:t xml:space="preserve">Description:  </w:t>
        <w:tab/>
        <w:t>Transcoastal provided offshore pipeline installation and repair services, hydrostatic testing and commissioning of pipelines, as well as fabrication and refurbishment of components of offshore platforms and drilling rigs.</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Status:  </w:t>
        <w:tab/>
        <w:tab/>
        <w:t>In Chapter 7 bankruptcy.</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Producer Finance.  Debt financing to restructure their capital structure.  Also received warrants.</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Strategy: </w:t>
        <w:tab/>
        <w:t>Attempt to recover whatever we can on a $20 million Merlin loan outstanding.  The outlook is slim to none.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0 (ENA).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Loss:  </w:t>
        <w:tab/>
        <w:tab/>
        <w:tab/>
        <w:t>0 (ENA).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Treatment: </w:t>
        <w:tab/>
        <w:tab/>
        <w:t>N/A.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Venoco</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Description: </w:t>
        <w:tab/>
        <w:t>Venoco is a privately held oil and gas company based in Santa Barbara, California.  From inception in 1992 Venoco has grown through acquisitions.  Proved reserves are approximately 100 million BOE (60% PUD).  ENA/JEDI II owns convertible preferred stock equivalent to approximately 30% ownership (ENA net share 18.75%).</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Status:  </w:t>
        <w:tab/>
        <w:t>We and Batchelder have attempted to market the Company and/or development M &amp; A transaction that would provide liquidity for us.  The effort has been extensive over last year and a half.  Any potential interest has been at unacceptable terms.  The factors of offshore California oil producer with primary operations in the Santa Barbara Channel have been decisive.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Origination:  </w:t>
        <w:tab/>
        <w:tab/>
        <w:t>Producer Finance.</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Strategy: </w:t>
        <w:tab/>
        <w:t>Petrie Parkman has been engaged to attempt sale of position to a financial player.  We are also evaluating whether a synthetic conversion from a primarily oil producer to a gas producer could be structured which might be attractive to a company like Calpine.  There is an elaborate Right of First Offer/Right of First Refusal under our agreements with Venoco.  The Company made a binding offer of $52.0 million ($32.5 million net to ENA) which we rejected.  We made a binding offer of $75.0 million ($46.9 million net to ENA) which Venoco rejected.  We now have 120 days to make an unrestricted sale to a third party as long as the sales price exceeds the average of $63.5 million ($39.7 net to ENA).</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Rationale:  </w:t>
        <w:tab/>
        <w:t>The financial player market represents the last realistic opportunity to sell our position in the near-term.  On the other hand, the California energy crisis and Calpine’s strategic objective to acquire natural gas reserves for 25% of their gas power plant needs could constitute a unique way to extract value if the synthetic gas producer could be structure.  The deal would be for Calpine to purchase Venoco (and we monetize our equity position) with Enron structuring long-term derivatives to off take the oil and at price indexed to gas and provide physical gas back to Calpine.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BodyText"/>
        <w:ind w:hanging="2160" w:start="2160" w:end="0"/>
        <w:rPr>
          <w:rFonts w:ascii="Arial" w:hAnsi="Arial" w:cs="Arial"/>
        </w:rPr>
      </w:pPr>
      <w:r>
        <w:rPr>
          <w:rFonts w:cs="Arial" w:ascii="Arial" w:hAnsi="Arial"/>
        </w:rPr>
        <w:t xml:space="preserve">Valuation:  </w:t>
        <w:tab/>
        <w:t>The accrued value of the ENA net position is $45.8 million.  The carry value is $81.2 million.  (The asset was written up in third quarter 2000 at the same time the Kafus write-off was recorded).  The Company has offered to buy back the position at $32.5 million.  Our midrange estimate of valuation is (optimistically) $45.8 million.</w:t>
      </w:r>
    </w:p>
    <w:p>
      <w:pPr>
        <w:pStyle w:val="Normal"/>
        <w:jc w:val="both"/>
        <w:rPr>
          <w:rFonts w:ascii="Arial" w:hAnsi="Arial" w:cs="Arial"/>
        </w:rPr>
      </w:pPr>
      <w:r>
        <w:rPr>
          <w:rFonts w:cs="Arial" w:ascii="Arial" w:hAnsi="Arial"/>
        </w:rPr>
      </w:r>
    </w:p>
    <w:p>
      <w:pPr>
        <w:pStyle w:val="BodyText"/>
        <w:rPr>
          <w:rFonts w:ascii="Arial" w:hAnsi="Arial" w:cs="Arial"/>
        </w:rPr>
      </w:pPr>
      <w:r>
        <w:rPr>
          <w:rFonts w:cs="Arial" w:ascii="Arial" w:hAnsi="Arial"/>
        </w:rPr>
        <w:t xml:space="preserve">Loss:  </w:t>
        <w:tab/>
        <w:tab/>
        <w:tab/>
        <w:t>$35.4 million (no P/L).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Treatment:  </w:t>
        <w:tab/>
        <w:tab/>
        <w:t>Raptor, Condor.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 xml:space="preserve">WB  </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Description:  </w:t>
        <w:tab/>
        <w:t>WB is an E &amp; P company focused on generating exploration prospects in the shallow water of the Gulf of Mexico.  The Company believes it has developed a new 3-D seismic technique that allows it to prospect for oil and gas in areas where current seismic techniques have not been effective.  Enron’s investment in common stock provided capital to bring three existing blocks to a drillable state, as well as to purchase two additional leases and seismic data.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Status:  </w:t>
        <w:tab/>
        <w:tab/>
        <w:t>Worthless.  In process of liquidation/termination.</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Producer Finance provided high risk venture capital to exploit new seismic technology offering potentially large returns for a relatively small capital exposure.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Strategy: </w:t>
        <w:tab/>
        <w:tab/>
        <w:t>N/A.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Rationale: </w:t>
        <w:tab/>
        <w:tab/>
        <w:t>N/A.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0.</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Loss:  </w:t>
        <w:tab/>
        <w:tab/>
        <w:tab/>
        <w:t>$1.4 million (no P/L).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Treatment:  </w:t>
        <w:tab/>
        <w:tab/>
        <w:t>Raptor.</w:t>
      </w:r>
    </w:p>
    <w:p>
      <w:pPr>
        <w:pStyle w:val="Normal"/>
        <w:jc w:val="both"/>
        <w:rPr>
          <w:rFonts w:ascii="Arial" w:hAnsi="Arial" w:cs="Arial"/>
        </w:rPr>
      </w:pPr>
      <w:r>
        <w:rPr>
          <w:rFonts w:cs="Arial" w:ascii="Arial" w:hAnsi="Arial"/>
        </w:rPr>
      </w:r>
      <w:r>
        <w:br w:type="page"/>
      </w:r>
    </w:p>
    <w:p>
      <w:pPr>
        <w:pStyle w:val="Heading1"/>
        <w:ind w:hanging="0" w:start="0"/>
        <w:rPr>
          <w:rFonts w:ascii="Arial" w:hAnsi="Arial" w:cs="Arial"/>
        </w:rPr>
      </w:pPr>
      <w:r>
        <w:rPr>
          <w:rFonts w:cs="Arial" w:ascii="Arial" w:hAnsi="Arial"/>
        </w:rPr>
        <w:t xml:space="preserve">HPL &amp; HPLR </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Description:</w:t>
        <w:tab/>
        <w:t>HPL non-Houston assets to be sold to AEP.</w:t>
      </w:r>
    </w:p>
    <w:p>
      <w:pPr>
        <w:pStyle w:val="Normal"/>
        <w:jc w:val="both"/>
        <w:rPr>
          <w:rFonts w:ascii="Arial" w:hAnsi="Arial" w:cs="Arial"/>
        </w:rPr>
      </w:pPr>
      <w:r>
        <w:rPr>
          <w:rFonts w:cs="Arial" w:ascii="Arial" w:hAnsi="Arial"/>
        </w:rPr>
      </w:r>
    </w:p>
    <w:p>
      <w:pPr>
        <w:pStyle w:val="BodyTextIndent"/>
        <w:rPr/>
      </w:pPr>
      <w:r>
        <w:rPr/>
        <w:t xml:space="preserve">Status:  </w:t>
        <w:tab/>
        <w:t>Transaction documents signed.  Closing is anticipated to be 1 June 2000.</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ENA.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Strategy:  </w:t>
        <w:tab/>
        <w:tab/>
        <w:t>Sell to AEP.</w:t>
      </w:r>
    </w:p>
    <w:p>
      <w:pPr>
        <w:pStyle w:val="Normal"/>
        <w:jc w:val="both"/>
        <w:rPr>
          <w:rFonts w:ascii="Arial" w:hAnsi="Arial" w:cs="Arial"/>
        </w:rPr>
      </w:pPr>
      <w:r>
        <w:rPr>
          <w:rFonts w:cs="Arial" w:ascii="Arial" w:hAnsi="Arial"/>
        </w:rPr>
      </w:r>
    </w:p>
    <w:p>
      <w:pPr>
        <w:pStyle w:val="BodyTextIndent"/>
        <w:rPr/>
      </w:pPr>
      <w:r>
        <w:rPr/>
        <w:t xml:space="preserve">Rationale:  </w:t>
        <w:tab/>
        <w:t>Low return on capital with limited growth upside without significant capital investment.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Proceeds from sale $268.7 MM</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Loss:  </w:t>
        <w:tab/>
        <w:tab/>
        <w:tab/>
        <w:t>$23MM.</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Treatment:  </w:t>
        <w:tab/>
        <w:tab/>
        <w:t>None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br/>
      </w:r>
      <w:r>
        <w:br w:type="page"/>
      </w:r>
    </w:p>
    <w:p>
      <w:pPr>
        <w:pStyle w:val="Heading1"/>
        <w:ind w:hanging="0" w:start="0"/>
        <w:rPr>
          <w:rFonts w:ascii="Arial" w:hAnsi="Arial" w:cs="Arial"/>
        </w:rPr>
      </w:pPr>
      <w:r>
        <w:rPr>
          <w:rFonts w:cs="Arial" w:ascii="Arial" w:hAnsi="Arial"/>
        </w:rPr>
        <w:t xml:space="preserve">Bam Lease Co.  </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Description:</w:t>
        <w:tab/>
        <w:t>HPL Houston assets (non-Looper assets) to be leased to AEP.</w:t>
      </w:r>
    </w:p>
    <w:p>
      <w:pPr>
        <w:pStyle w:val="Normal"/>
        <w:jc w:val="both"/>
        <w:rPr>
          <w:rFonts w:ascii="Arial" w:hAnsi="Arial" w:cs="Arial"/>
        </w:rPr>
      </w:pPr>
      <w:r>
        <w:rPr>
          <w:rFonts w:cs="Arial" w:ascii="Arial" w:hAnsi="Arial"/>
        </w:rPr>
      </w:r>
    </w:p>
    <w:p>
      <w:pPr>
        <w:pStyle w:val="BodyTextIndent"/>
        <w:rPr/>
      </w:pPr>
      <w:r>
        <w:rPr/>
        <w:t xml:space="preserve">Status:  </w:t>
        <w:tab/>
        <w:t>Transaction documents signed.  Closing is anticipated to be 1 June 2000.</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ENA.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Strategy:  </w:t>
        <w:tab/>
        <w:tab/>
        <w:t>Lease to AEP.</w:t>
      </w:r>
    </w:p>
    <w:p>
      <w:pPr>
        <w:pStyle w:val="Normal"/>
        <w:jc w:val="both"/>
        <w:rPr>
          <w:rFonts w:ascii="Arial" w:hAnsi="Arial" w:cs="Arial"/>
        </w:rPr>
      </w:pPr>
      <w:r>
        <w:rPr>
          <w:rFonts w:cs="Arial" w:ascii="Arial" w:hAnsi="Arial"/>
        </w:rPr>
      </w:r>
    </w:p>
    <w:p>
      <w:pPr>
        <w:pStyle w:val="BodyTextIndent"/>
        <w:rPr/>
      </w:pPr>
      <w:r>
        <w:rPr/>
        <w:t xml:space="preserve">Rationale:  </w:t>
        <w:tab/>
        <w:t>Low return on capital with limited growth upside without significant capital investment.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$147.4 MM</w:t>
      </w:r>
    </w:p>
    <w:p>
      <w:pPr>
        <w:pStyle w:val="Normal"/>
        <w:jc w:val="both"/>
        <w:rPr>
          <w:rFonts w:ascii="Arial" w:hAnsi="Arial" w:cs="Arial"/>
        </w:rPr>
      </w:pPr>
      <w:r>
        <w:rPr>
          <w:rFonts w:cs="Arial" w:ascii="Arial" w:hAnsi="Arial"/>
        </w:rPr>
      </w:r>
    </w:p>
    <w:p>
      <w:pPr>
        <w:pStyle w:val="BodyTextIndent"/>
        <w:rPr/>
      </w:pPr>
      <w:r>
        <w:rPr/>
        <w:t xml:space="preserve">Loss:  </w:t>
        <w:tab/>
        <w:t>None:   AEP lease payments cover the amortization for the initial 20 year lease term.</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Treatment:  </w:t>
        <w:tab/>
        <w:tab/>
        <w:t>None</w:t>
      </w:r>
    </w:p>
    <w:p>
      <w:pPr>
        <w:pStyle w:val="Normal"/>
        <w:jc w:val="both"/>
        <w:rPr>
          <w:rFonts w:ascii="Arial" w:hAnsi="Arial" w:cs="Arial"/>
        </w:rPr>
      </w:pPr>
      <w:r>
        <w:rPr>
          <w:rFonts w:cs="Arial" w:ascii="Arial" w:hAnsi="Arial"/>
        </w:rPr>
        <w:br/>
      </w:r>
      <w:r>
        <w:br w:type="page"/>
      </w:r>
    </w:p>
    <w:p>
      <w:pPr>
        <w:pStyle w:val="Heading1"/>
        <w:ind w:hanging="0" w:start="0"/>
        <w:rPr>
          <w:rFonts w:ascii="Arial" w:hAnsi="Arial" w:cs="Arial"/>
        </w:rPr>
      </w:pPr>
      <w:r>
        <w:rPr>
          <w:rFonts w:cs="Arial" w:ascii="Arial" w:hAnsi="Arial"/>
        </w:rPr>
        <w:t>Bammel Looper</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Description:</w:t>
        <w:tab/>
        <w:t>Contains HPL Bammel compression and Bammel loop pipeline.</w:t>
      </w:r>
    </w:p>
    <w:p>
      <w:pPr>
        <w:pStyle w:val="Normal"/>
        <w:jc w:val="both"/>
        <w:rPr>
          <w:rFonts w:ascii="Arial" w:hAnsi="Arial" w:cs="Arial"/>
        </w:rPr>
      </w:pPr>
      <w:r>
        <w:rPr>
          <w:rFonts w:cs="Arial" w:ascii="Arial" w:hAnsi="Arial"/>
        </w:rPr>
      </w:r>
    </w:p>
    <w:p>
      <w:pPr>
        <w:pStyle w:val="BodyTextIndent"/>
        <w:rPr/>
      </w:pPr>
      <w:r>
        <w:rPr/>
        <w:t xml:space="preserve">Status:  </w:t>
        <w:tab/>
        <w:t>Transaction documents signed.  Closing is anticipated to be 1 June 2000.</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ENA.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Strategy:  </w:t>
        <w:tab/>
        <w:tab/>
        <w:t>Lease to AEP.</w:t>
      </w:r>
    </w:p>
    <w:p>
      <w:pPr>
        <w:pStyle w:val="Normal"/>
        <w:jc w:val="both"/>
        <w:rPr>
          <w:rFonts w:ascii="Arial" w:hAnsi="Arial" w:cs="Arial"/>
        </w:rPr>
      </w:pPr>
      <w:r>
        <w:rPr>
          <w:rFonts w:cs="Arial" w:ascii="Arial" w:hAnsi="Arial"/>
        </w:rPr>
      </w:r>
    </w:p>
    <w:p>
      <w:pPr>
        <w:pStyle w:val="BodyTextIndent"/>
        <w:rPr/>
      </w:pPr>
      <w:r>
        <w:rPr/>
        <w:t xml:space="preserve">Rationale:  </w:t>
        <w:tab/>
        <w:t>Low return on capital with limited growth upside without significant capital investment.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$83.2 MM</w:t>
      </w:r>
    </w:p>
    <w:p>
      <w:pPr>
        <w:pStyle w:val="Normal"/>
        <w:jc w:val="both"/>
        <w:rPr>
          <w:rFonts w:ascii="Arial" w:hAnsi="Arial" w:cs="Arial"/>
        </w:rPr>
      </w:pPr>
      <w:r>
        <w:rPr>
          <w:rFonts w:cs="Arial" w:ascii="Arial" w:hAnsi="Arial"/>
        </w:rPr>
      </w:r>
    </w:p>
    <w:p>
      <w:pPr>
        <w:pStyle w:val="BodyTextIndent"/>
        <w:rPr/>
      </w:pPr>
      <w:r>
        <w:rPr/>
        <w:t xml:space="preserve">Loss:  </w:t>
        <w:tab/>
        <w:t>None:   AEP lease payments cover the amortization for the initial 20 year lease term.</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BodyTextIndent"/>
        <w:rPr/>
      </w:pPr>
      <w:r>
        <w:rPr/>
        <w:t xml:space="preserve">Treatment:  </w:t>
        <w:tab/>
        <w:t>Currently part of a monetization that will be unwound prior to Closing</w:t>
      </w:r>
    </w:p>
    <w:p>
      <w:pPr>
        <w:pStyle w:val="Normal"/>
        <w:jc w:val="both"/>
        <w:rPr>
          <w:rFonts w:ascii="Arial" w:hAnsi="Arial" w:cs="Arial"/>
        </w:rPr>
      </w:pPr>
      <w:r>
        <w:rPr>
          <w:rFonts w:cs="Arial" w:ascii="Arial" w:hAnsi="Arial"/>
        </w:rPr>
      </w:r>
      <w:r>
        <w:br w:type="page"/>
      </w:r>
    </w:p>
    <w:p>
      <w:pPr>
        <w:pStyle w:val="Heading1"/>
        <w:ind w:hanging="0" w:start="0"/>
        <w:rPr>
          <w:rFonts w:ascii="Arial" w:hAnsi="Arial" w:cs="Arial"/>
        </w:rPr>
      </w:pPr>
      <w:r>
        <w:rPr>
          <w:rFonts w:cs="Arial" w:ascii="Arial" w:hAnsi="Arial"/>
        </w:rPr>
        <w:t>Mid Texas</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Description:</w:t>
        <w:tab/>
        <w:t>Contains the HPL interest in the Mid Texas pipeline.</w:t>
      </w:r>
    </w:p>
    <w:p>
      <w:pPr>
        <w:pStyle w:val="Normal"/>
        <w:jc w:val="both"/>
        <w:rPr>
          <w:rFonts w:ascii="Arial" w:hAnsi="Arial" w:cs="Arial"/>
        </w:rPr>
      </w:pPr>
      <w:r>
        <w:rPr>
          <w:rFonts w:cs="Arial" w:ascii="Arial" w:hAnsi="Arial"/>
        </w:rPr>
      </w:r>
    </w:p>
    <w:p>
      <w:pPr>
        <w:pStyle w:val="BodyTextIndent"/>
        <w:rPr/>
      </w:pPr>
      <w:r>
        <w:rPr/>
        <w:t xml:space="preserve">Status:  </w:t>
        <w:tab/>
        <w:t>Transaction documents signed.  Closing is anticipated to be 1 June 2000.</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ENA.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Strategy:  </w:t>
        <w:tab/>
        <w:tab/>
        <w:t>Sell to AEP.</w:t>
      </w:r>
    </w:p>
    <w:p>
      <w:pPr>
        <w:pStyle w:val="Normal"/>
        <w:jc w:val="both"/>
        <w:rPr>
          <w:rFonts w:ascii="Arial" w:hAnsi="Arial" w:cs="Arial"/>
        </w:rPr>
      </w:pPr>
      <w:r>
        <w:rPr>
          <w:rFonts w:cs="Arial" w:ascii="Arial" w:hAnsi="Arial"/>
        </w:rPr>
      </w:r>
    </w:p>
    <w:p>
      <w:pPr>
        <w:pStyle w:val="BodyTextIndent"/>
        <w:rPr/>
      </w:pPr>
      <w:r>
        <w:rPr/>
        <w:t xml:space="preserve">Rationale:  </w:t>
        <w:tab/>
        <w:t>Low return on capital with limited growth upside without significant capital investment.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$73.4 MM</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Loss:  </w:t>
        <w:tab/>
        <w:tab/>
        <w:tab/>
        <w:t>None.</w:t>
      </w:r>
    </w:p>
    <w:p>
      <w:pPr>
        <w:pStyle w:val="Normal"/>
        <w:jc w:val="both"/>
        <w:rPr>
          <w:rFonts w:ascii="Arial" w:hAnsi="Arial" w:cs="Arial"/>
        </w:rPr>
      </w:pPr>
      <w:r>
        <w:rPr>
          <w:rFonts w:cs="Arial" w:ascii="Arial" w:hAnsi="Arial"/>
        </w:rPr>
      </w:r>
    </w:p>
    <w:p>
      <w:pPr>
        <w:pStyle w:val="BodyTextIndent"/>
        <w:rPr/>
      </w:pPr>
      <w:r>
        <w:rPr/>
        <w:t xml:space="preserve">Treatment:  </w:t>
        <w:tab/>
        <w:t>Currently part of a monetization that will be unwound prior to Closing</w:t>
      </w:r>
      <w:r>
        <w:br w:type="page"/>
      </w:r>
    </w:p>
    <w:p>
      <w:pPr>
        <w:pStyle w:val="Heading1"/>
        <w:ind w:hanging="0" w:start="0"/>
        <w:rPr>
          <w:rFonts w:ascii="Arial" w:hAnsi="Arial" w:cs="Arial"/>
        </w:rPr>
      </w:pPr>
      <w:r>
        <w:rPr>
          <w:rFonts w:eastAsia="Arial" w:cs="Arial" w:ascii="Arial" w:hAnsi="Arial"/>
        </w:rPr>
        <w:t xml:space="preserve"> </w:t>
      </w:r>
      <w:r>
        <w:rPr>
          <w:rFonts w:cs="Arial" w:ascii="Arial" w:hAnsi="Arial"/>
        </w:rPr>
        <w:t>Meter Acquisition Co.</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Description:</w:t>
        <w:tab/>
        <w:t>Contains the HPL meters some of which will be sold and some of which will be leased to AEP.</w:t>
      </w:r>
    </w:p>
    <w:p>
      <w:pPr>
        <w:pStyle w:val="Normal"/>
        <w:jc w:val="both"/>
        <w:rPr>
          <w:rFonts w:ascii="Arial" w:hAnsi="Arial" w:cs="Arial"/>
        </w:rPr>
      </w:pPr>
      <w:r>
        <w:rPr>
          <w:rFonts w:cs="Arial" w:ascii="Arial" w:hAnsi="Arial"/>
        </w:rPr>
      </w:r>
    </w:p>
    <w:p>
      <w:pPr>
        <w:pStyle w:val="BodyTextIndent"/>
        <w:rPr/>
      </w:pPr>
      <w:r>
        <w:rPr/>
        <w:t xml:space="preserve">Status:  </w:t>
        <w:tab/>
        <w:t>Transaction documents signed.  Closing is anticipated to be 1 June 2000.</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ENA.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Strategy:  </w:t>
        <w:tab/>
        <w:tab/>
        <w:t>Sell/lease to AEP.</w:t>
      </w:r>
    </w:p>
    <w:p>
      <w:pPr>
        <w:pStyle w:val="Normal"/>
        <w:jc w:val="both"/>
        <w:rPr>
          <w:rFonts w:ascii="Arial" w:hAnsi="Arial" w:cs="Arial"/>
        </w:rPr>
      </w:pPr>
      <w:r>
        <w:rPr>
          <w:rFonts w:cs="Arial" w:ascii="Arial" w:hAnsi="Arial"/>
        </w:rPr>
      </w:r>
    </w:p>
    <w:p>
      <w:pPr>
        <w:pStyle w:val="BodyTextIndent"/>
        <w:rPr/>
      </w:pPr>
      <w:r>
        <w:rPr/>
        <w:t xml:space="preserve">Rationale:  </w:t>
        <w:tab/>
        <w:t>Low return on capital with limited growth upside without significant capital investment.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$57.3 MM</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Loss:  </w:t>
        <w:tab/>
        <w:tab/>
        <w:tab/>
        <w:t>None.</w:t>
      </w:r>
    </w:p>
    <w:p>
      <w:pPr>
        <w:pStyle w:val="Normal"/>
        <w:jc w:val="both"/>
        <w:rPr>
          <w:rFonts w:ascii="Arial" w:hAnsi="Arial" w:cs="Arial"/>
        </w:rPr>
      </w:pPr>
      <w:r>
        <w:rPr>
          <w:rFonts w:cs="Arial" w:ascii="Arial" w:hAnsi="Arial"/>
        </w:rPr>
      </w:r>
    </w:p>
    <w:p>
      <w:pPr>
        <w:pStyle w:val="BodyTextIndent"/>
        <w:rPr/>
      </w:pPr>
      <w:r>
        <w:rPr/>
        <w:t xml:space="preserve">Treatment:  </w:t>
        <w:tab/>
        <w:t>Currently part of a monetization that will be unwound prior to Closing</w:t>
      </w:r>
    </w:p>
    <w:p>
      <w:pPr>
        <w:pStyle w:val="Normal"/>
        <w:jc w:val="both"/>
        <w:rPr>
          <w:rFonts w:ascii="Arial" w:hAnsi="Arial" w:cs="Arial"/>
        </w:rPr>
      </w:pPr>
      <w:r>
        <w:rPr>
          <w:rFonts w:cs="Arial" w:ascii="Arial" w:hAnsi="Arial"/>
        </w:rPr>
        <w:br/>
      </w:r>
      <w:r>
        <w:br w:type="page"/>
      </w:r>
    </w:p>
    <w:p>
      <w:pPr>
        <w:pStyle w:val="Heading1"/>
        <w:ind w:hanging="0" w:start="0"/>
        <w:rPr>
          <w:rFonts w:ascii="Arial" w:hAnsi="Arial" w:cs="Arial"/>
        </w:rPr>
      </w:pPr>
      <w:r>
        <w:rPr>
          <w:rFonts w:cs="Arial" w:ascii="Arial" w:hAnsi="Arial"/>
        </w:rPr>
        <w:t>Hanover Measurement Services</w:t>
      </w:r>
    </w:p>
    <w:p>
      <w:pPr>
        <w:pStyle w:val="Normal"/>
        <w:jc w:val="both"/>
        <w:rPr>
          <w:rFonts w:ascii="Arial" w:hAnsi="Arial" w:cs="Arial"/>
        </w:rPr>
      </w:pPr>
      <w:r>
        <w:rPr>
          <w:rFonts w:cs="Arial" w:ascii="Arial" w:hAnsi="Arial"/>
        </w:rPr>
      </w:r>
    </w:p>
    <w:p>
      <w:pPr>
        <w:pStyle w:val="Normal"/>
        <w:ind w:hanging="2160" w:start="2160" w:end="0"/>
        <w:jc w:val="both"/>
        <w:rPr/>
      </w:pPr>
      <w:r>
        <w:rPr>
          <w:rFonts w:cs="Arial" w:ascii="Arial" w:hAnsi="Arial"/>
        </w:rPr>
        <w:t>Description:</w:t>
        <w:tab/>
        <w:t>Equity investment in a 3</w:t>
      </w:r>
      <w:r>
        <w:rPr>
          <w:rFonts w:cs="Arial" w:ascii="Arial" w:hAnsi="Arial"/>
          <w:vertAlign w:val="superscript"/>
        </w:rPr>
        <w:t>rd</w:t>
      </w:r>
      <w:r>
        <w:rPr>
          <w:rFonts w:cs="Arial" w:ascii="Arial" w:hAnsi="Arial"/>
        </w:rPr>
        <w:t xml:space="preserve"> party service company formed to operate and maintain HPL’s meters.</w:t>
      </w:r>
    </w:p>
    <w:p>
      <w:pPr>
        <w:pStyle w:val="Normal"/>
        <w:jc w:val="both"/>
        <w:rPr>
          <w:rFonts w:ascii="Arial" w:hAnsi="Arial" w:cs="Arial"/>
        </w:rPr>
      </w:pPr>
      <w:r>
        <w:rPr>
          <w:rFonts w:cs="Arial" w:ascii="Arial" w:hAnsi="Arial"/>
        </w:rPr>
      </w:r>
    </w:p>
    <w:p>
      <w:pPr>
        <w:pStyle w:val="BodyTextIndent"/>
        <w:rPr/>
      </w:pPr>
      <w:r>
        <w:rPr/>
        <w:t xml:space="preserve">Status:  </w:t>
        <w:tab/>
        <w:t>Investment is performing and will HMS service contract with HPL will stay in place after Close.</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ENA.</w:t>
      </w:r>
    </w:p>
    <w:p>
      <w:pPr>
        <w:pStyle w:val="Normal"/>
        <w:jc w:val="both"/>
        <w:rPr>
          <w:rFonts w:ascii="Arial" w:hAnsi="Arial" w:cs="Arial"/>
        </w:rPr>
      </w:pPr>
      <w:r>
        <w:rPr>
          <w:rFonts w:cs="Arial" w:ascii="Arial" w:hAnsi="Arial"/>
        </w:rPr>
      </w:r>
    </w:p>
    <w:p>
      <w:pPr>
        <w:pStyle w:val="Normal"/>
        <w:ind w:hanging="2160" w:start="2160" w:end="0"/>
        <w:jc w:val="both"/>
        <w:rPr/>
      </w:pPr>
      <w:r>
        <w:rPr>
          <w:rFonts w:cs="Arial" w:ascii="Arial" w:hAnsi="Arial"/>
        </w:rPr>
        <w:t xml:space="preserve">Strategy:  </w:t>
        <w:tab/>
        <w:t>Increase number of 3</w:t>
      </w:r>
      <w:r>
        <w:rPr>
          <w:rFonts w:cs="Arial" w:ascii="Arial" w:hAnsi="Arial"/>
          <w:vertAlign w:val="superscript"/>
        </w:rPr>
        <w:t>rd</w:t>
      </w:r>
      <w:r>
        <w:rPr>
          <w:rFonts w:cs="Arial" w:ascii="Arial" w:hAnsi="Arial"/>
        </w:rPr>
        <w:t xml:space="preserve"> party service contracts and begin to sell ENA interest to third parties</w:t>
      </w:r>
    </w:p>
    <w:p>
      <w:pPr>
        <w:pStyle w:val="Normal"/>
        <w:jc w:val="both"/>
        <w:rPr>
          <w:rFonts w:ascii="Arial" w:hAnsi="Arial" w:cs="Arial"/>
        </w:rPr>
      </w:pPr>
      <w:r>
        <w:rPr>
          <w:rFonts w:cs="Arial" w:ascii="Arial" w:hAnsi="Arial"/>
        </w:rPr>
      </w:r>
    </w:p>
    <w:p>
      <w:pPr>
        <w:pStyle w:val="BodyTextIndent"/>
        <w:rPr/>
      </w:pPr>
      <w:r>
        <w:rPr/>
        <w:t xml:space="preserve">Rationale:  </w:t>
        <w:tab/>
        <w:t>HMS provides services that compliment the services offered by the ENA Producer Services Group.</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$5MM (book value)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Loss:  </w:t>
        <w:tab/>
        <w:tab/>
        <w:tab/>
        <w:t>None.</w:t>
      </w:r>
    </w:p>
    <w:p>
      <w:pPr>
        <w:pStyle w:val="Normal"/>
        <w:jc w:val="both"/>
        <w:rPr>
          <w:rFonts w:ascii="Arial" w:hAnsi="Arial" w:cs="Arial"/>
        </w:rPr>
      </w:pPr>
      <w:r>
        <w:rPr>
          <w:rFonts w:cs="Arial" w:ascii="Arial" w:hAnsi="Arial"/>
        </w:rPr>
      </w:r>
    </w:p>
    <w:p>
      <w:pPr>
        <w:pStyle w:val="BodyTextIndent"/>
        <w:rPr/>
      </w:pPr>
      <w:r>
        <w:rPr/>
        <w:t xml:space="preserve">Treatment:  </w:t>
        <w:tab/>
        <w:t>Balance sheet</w:t>
      </w:r>
      <w:r>
        <w:br w:type="page"/>
      </w:r>
    </w:p>
    <w:p>
      <w:pPr>
        <w:pStyle w:val="Heading1"/>
        <w:ind w:hanging="0" w:start="0"/>
        <w:rPr>
          <w:rFonts w:ascii="Arial" w:hAnsi="Arial" w:cs="Arial"/>
        </w:rPr>
      </w:pPr>
      <w:r>
        <w:rPr>
          <w:rFonts w:cs="Arial" w:ascii="Arial" w:hAnsi="Arial"/>
        </w:rPr>
        <w:t>Allen Compressor Station</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Description:</w:t>
        <w:tab/>
        <w:t>1/3 interest in 4 compressors on a pipeline in N.E. Texas</w:t>
      </w:r>
    </w:p>
    <w:p>
      <w:pPr>
        <w:pStyle w:val="Normal"/>
        <w:jc w:val="both"/>
        <w:rPr>
          <w:rFonts w:ascii="Arial" w:hAnsi="Arial" w:cs="Arial"/>
        </w:rPr>
      </w:pPr>
      <w:r>
        <w:rPr>
          <w:rFonts w:cs="Arial" w:ascii="Arial" w:hAnsi="Arial"/>
        </w:rPr>
      </w:r>
    </w:p>
    <w:p>
      <w:pPr>
        <w:pStyle w:val="BodyTextIndent"/>
        <w:rPr/>
      </w:pPr>
      <w:r>
        <w:rPr/>
        <w:t xml:space="preserve">Status:  </w:t>
        <w:tab/>
        <w:t>Currently operating – joint interest with other pipeline companies (OneOk).</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ENA.</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Strategy:  </w:t>
        <w:tab/>
        <w:tab/>
        <w:t>Sell to 3</w:t>
      </w:r>
      <w:r>
        <w:rPr>
          <w:rFonts w:cs="Arial" w:ascii="Arial" w:hAnsi="Arial"/>
          <w:vertAlign w:val="superscript"/>
        </w:rPr>
        <w:t>rd</w:t>
      </w:r>
      <w:r>
        <w:rPr>
          <w:rFonts w:cs="Arial" w:ascii="Arial" w:hAnsi="Arial"/>
        </w:rPr>
        <w:t xml:space="preserve"> party</w:t>
      </w:r>
    </w:p>
    <w:p>
      <w:pPr>
        <w:pStyle w:val="Normal"/>
        <w:jc w:val="both"/>
        <w:rPr>
          <w:rFonts w:ascii="Arial" w:hAnsi="Arial" w:cs="Arial"/>
        </w:rPr>
      </w:pPr>
      <w:r>
        <w:rPr>
          <w:rFonts w:cs="Arial" w:ascii="Arial" w:hAnsi="Arial"/>
        </w:rPr>
      </w:r>
    </w:p>
    <w:p>
      <w:pPr>
        <w:pStyle w:val="BodyTextIndent"/>
        <w:rPr/>
      </w:pPr>
      <w:r>
        <w:rPr/>
        <w:t xml:space="preserve">Rationale:  </w:t>
        <w:tab/>
        <w:t>Low return on capital with limited growth upside.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$1.8 MM</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Loss:  </w:t>
        <w:tab/>
        <w:tab/>
        <w:tab/>
        <w:t>$1.0MM.</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Treatment:  </w:t>
        <w:tab/>
        <w:tab/>
        <w:t>Balance Sheet</w:t>
      </w:r>
      <w:r>
        <w:br w:type="page"/>
      </w:r>
    </w:p>
    <w:p>
      <w:pPr>
        <w:pStyle w:val="Normal"/>
        <w:jc w:val="both"/>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Matagorda Terminal</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Description:</w:t>
        <w:tab/>
        <w:t>Condenstate handling terminal in Texas with 2 @ 25,000 tanks on the inter-coastal waterway.</w:t>
      </w:r>
    </w:p>
    <w:p>
      <w:pPr>
        <w:pStyle w:val="Normal"/>
        <w:jc w:val="both"/>
        <w:rPr>
          <w:rFonts w:ascii="Arial" w:hAnsi="Arial" w:cs="Arial"/>
        </w:rPr>
      </w:pPr>
      <w:r>
        <w:rPr>
          <w:rFonts w:cs="Arial" w:ascii="Arial" w:hAnsi="Arial"/>
        </w:rPr>
      </w:r>
    </w:p>
    <w:p>
      <w:pPr>
        <w:pStyle w:val="BodyTextIndent"/>
        <w:rPr/>
      </w:pPr>
      <w:r>
        <w:rPr/>
        <w:t xml:space="preserve">Status:  </w:t>
        <w:tab/>
        <w:t>Currently in operation.</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ENA.</w:t>
      </w:r>
    </w:p>
    <w:p>
      <w:pPr>
        <w:pStyle w:val="Normal"/>
        <w:jc w:val="both"/>
        <w:rPr>
          <w:rFonts w:ascii="Arial" w:hAnsi="Arial" w:cs="Arial"/>
        </w:rPr>
      </w:pPr>
      <w:r>
        <w:rPr>
          <w:rFonts w:cs="Arial" w:ascii="Arial" w:hAnsi="Arial"/>
        </w:rPr>
      </w:r>
    </w:p>
    <w:p>
      <w:pPr>
        <w:pStyle w:val="Normal"/>
        <w:jc w:val="both"/>
        <w:rPr/>
      </w:pPr>
      <w:r>
        <w:rPr>
          <w:rFonts w:cs="Arial" w:ascii="Arial" w:hAnsi="Arial"/>
        </w:rPr>
        <w:t xml:space="preserve">Strategy:  </w:t>
        <w:tab/>
        <w:tab/>
        <w:t>Sell to 3</w:t>
      </w:r>
      <w:r>
        <w:rPr>
          <w:rFonts w:cs="Arial" w:ascii="Arial" w:hAnsi="Arial"/>
          <w:vertAlign w:val="superscript"/>
        </w:rPr>
        <w:t>rd</w:t>
      </w:r>
      <w:r>
        <w:rPr>
          <w:rFonts w:cs="Arial" w:ascii="Arial" w:hAnsi="Arial"/>
        </w:rPr>
        <w:t xml:space="preserve"> party.</w:t>
      </w:r>
    </w:p>
    <w:p>
      <w:pPr>
        <w:pStyle w:val="Normal"/>
        <w:jc w:val="both"/>
        <w:rPr>
          <w:rFonts w:ascii="Arial" w:hAnsi="Arial" w:cs="Arial"/>
        </w:rPr>
      </w:pPr>
      <w:r>
        <w:rPr>
          <w:rFonts w:cs="Arial" w:ascii="Arial" w:hAnsi="Arial"/>
        </w:rPr>
      </w:r>
    </w:p>
    <w:p>
      <w:pPr>
        <w:pStyle w:val="BodyTextIndent"/>
        <w:rPr/>
      </w:pPr>
      <w:r>
        <w:rPr/>
        <w:t xml:space="preserve">Rationale:  </w:t>
        <w:tab/>
        <w:t>Non-strategic limited growth upside.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$0.8MM</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Loss:  </w:t>
        <w:tab/>
        <w:tab/>
        <w:tab/>
        <w:t>None</w:t>
      </w:r>
    </w:p>
    <w:p>
      <w:pPr>
        <w:pStyle w:val="Normal"/>
        <w:jc w:val="both"/>
        <w:rPr>
          <w:rFonts w:ascii="Arial" w:hAnsi="Arial" w:cs="Arial"/>
        </w:rPr>
      </w:pPr>
      <w:r>
        <w:rPr>
          <w:rFonts w:cs="Arial" w:ascii="Arial" w:hAnsi="Arial"/>
        </w:rPr>
      </w:r>
    </w:p>
    <w:p>
      <w:pPr>
        <w:pStyle w:val="BodyTextIndent"/>
        <w:rPr/>
      </w:pPr>
      <w:r>
        <w:rPr/>
        <w:t xml:space="preserve">Treatment:  </w:t>
        <w:tab/>
        <w:t>Balance Sheet</w:t>
      </w:r>
      <w:r>
        <w:br w:type="page"/>
      </w:r>
    </w:p>
    <w:p>
      <w:pPr>
        <w:pStyle w:val="Heading1"/>
        <w:ind w:hanging="0" w:start="0"/>
        <w:rPr>
          <w:rFonts w:ascii="Arial" w:hAnsi="Arial" w:cs="Arial"/>
        </w:rPr>
      </w:pPr>
      <w:r>
        <w:rPr>
          <w:rFonts w:cs="Arial" w:ascii="Arial" w:hAnsi="Arial"/>
        </w:rPr>
        <w:t>San Marco Pipeline Property</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Description:</w:t>
        <w:tab/>
        <w:t>Property in the state of Colorado.</w:t>
      </w:r>
    </w:p>
    <w:p>
      <w:pPr>
        <w:pStyle w:val="Normal"/>
        <w:jc w:val="both"/>
        <w:rPr>
          <w:rFonts w:ascii="Arial" w:hAnsi="Arial" w:cs="Arial"/>
        </w:rPr>
      </w:pPr>
      <w:r>
        <w:rPr>
          <w:rFonts w:cs="Arial" w:ascii="Arial" w:hAnsi="Arial"/>
        </w:rPr>
      </w:r>
    </w:p>
    <w:p>
      <w:pPr>
        <w:pStyle w:val="BodyTextIndent"/>
        <w:rPr/>
      </w:pPr>
      <w:r>
        <w:rPr/>
        <w:t xml:space="preserve">Status:  </w:t>
        <w:tab/>
        <w:t>Inactive – owned jointly with railroad company</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ENA.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Strategy:  </w:t>
        <w:tab/>
        <w:tab/>
        <w:t>Sell.</w:t>
      </w:r>
    </w:p>
    <w:p>
      <w:pPr>
        <w:pStyle w:val="Normal"/>
        <w:jc w:val="both"/>
        <w:rPr>
          <w:rFonts w:ascii="Arial" w:hAnsi="Arial" w:cs="Arial"/>
        </w:rPr>
      </w:pPr>
      <w:r>
        <w:rPr>
          <w:rFonts w:cs="Arial" w:ascii="Arial" w:hAnsi="Arial"/>
        </w:rPr>
      </w:r>
    </w:p>
    <w:p>
      <w:pPr>
        <w:pStyle w:val="BodyTextIndent"/>
        <w:rPr/>
      </w:pPr>
      <w:r>
        <w:rPr/>
        <w:t xml:space="preserve">Rationale:  </w:t>
        <w:tab/>
        <w:t>Low return on capital with limited growth upside.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$0.2 MM</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Loss:  </w:t>
        <w:tab/>
        <w:tab/>
        <w:tab/>
        <w:t>$0.1 MM.</w:t>
      </w:r>
    </w:p>
    <w:p>
      <w:pPr>
        <w:pStyle w:val="Normal"/>
        <w:jc w:val="both"/>
        <w:rPr>
          <w:rFonts w:ascii="Arial" w:hAnsi="Arial" w:cs="Arial"/>
        </w:rPr>
      </w:pPr>
      <w:r>
        <w:rPr>
          <w:rFonts w:cs="Arial" w:ascii="Arial" w:hAnsi="Arial"/>
        </w:rPr>
      </w:r>
    </w:p>
    <w:p>
      <w:pPr>
        <w:pStyle w:val="BodyTextIndent"/>
        <w:rPr/>
      </w:pPr>
      <w:r>
        <w:rPr/>
        <w:t xml:space="preserve">Treatment:  </w:t>
        <w:tab/>
        <w:t>Balance Sheet</w:t>
      </w:r>
      <w:r>
        <w:br w:type="page"/>
      </w:r>
    </w:p>
    <w:p>
      <w:pPr>
        <w:pStyle w:val="Heading1"/>
        <w:ind w:hanging="0" w:start="0"/>
        <w:rPr>
          <w:rFonts w:ascii="Arial" w:hAnsi="Arial" w:cs="Arial"/>
        </w:rPr>
      </w:pPr>
      <w:r>
        <w:rPr>
          <w:rFonts w:cs="Arial" w:ascii="Arial" w:hAnsi="Arial"/>
        </w:rPr>
        <w:t>HPL Retained Properties</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Description:</w:t>
        <w:tab/>
        <w:t>Real estate that is not to be transferred to AEP due to an ongoing environmental monitoring program (Toledo, Mag City, Robstown).</w:t>
      </w:r>
    </w:p>
    <w:p>
      <w:pPr>
        <w:pStyle w:val="Normal"/>
        <w:jc w:val="both"/>
        <w:rPr>
          <w:rFonts w:ascii="Arial" w:hAnsi="Arial" w:cs="Arial"/>
        </w:rPr>
      </w:pPr>
      <w:r>
        <w:rPr>
          <w:rFonts w:cs="Arial" w:ascii="Arial" w:hAnsi="Arial"/>
        </w:rPr>
      </w:r>
    </w:p>
    <w:p>
      <w:pPr>
        <w:pStyle w:val="BodyTextIndent"/>
        <w:rPr/>
      </w:pPr>
      <w:r>
        <w:rPr/>
        <w:t xml:space="preserve">Status:  </w:t>
        <w:tab/>
        <w:t>Currently undergoing environmental monitoring.</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ENA.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Strategy:  </w:t>
        <w:tab/>
        <w:tab/>
        <w:t>Hold until environmental issues resolved and then sell.</w:t>
      </w:r>
    </w:p>
    <w:p>
      <w:pPr>
        <w:pStyle w:val="Normal"/>
        <w:jc w:val="both"/>
        <w:rPr>
          <w:rFonts w:ascii="Arial" w:hAnsi="Arial" w:cs="Arial"/>
        </w:rPr>
      </w:pPr>
      <w:r>
        <w:rPr>
          <w:rFonts w:cs="Arial" w:ascii="Arial" w:hAnsi="Arial"/>
        </w:rPr>
      </w:r>
    </w:p>
    <w:p>
      <w:pPr>
        <w:pStyle w:val="BodyTextIndent"/>
        <w:rPr/>
      </w:pPr>
      <w:r>
        <w:rPr/>
        <w:t xml:space="preserve">Rationale:  </w:t>
        <w:tab/>
        <w:t>Low return on capital with limited growth upside.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$0.2MM</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Loss:  </w:t>
        <w:tab/>
        <w:tab/>
        <w:tab/>
        <w:t>$0.15MM</w:t>
      </w:r>
    </w:p>
    <w:p>
      <w:pPr>
        <w:pStyle w:val="Normal"/>
        <w:jc w:val="both"/>
        <w:rPr>
          <w:rFonts w:ascii="Arial" w:hAnsi="Arial" w:cs="Arial"/>
        </w:rPr>
      </w:pPr>
      <w:r>
        <w:rPr>
          <w:rFonts w:cs="Arial" w:ascii="Arial" w:hAnsi="Arial"/>
        </w:rPr>
      </w:r>
    </w:p>
    <w:p>
      <w:pPr>
        <w:pStyle w:val="BodyTextIndent"/>
        <w:rPr/>
      </w:pPr>
      <w:r>
        <w:rPr/>
        <w:t xml:space="preserve">Treatment:  </w:t>
        <w:tab/>
        <w:t>Balance Sheet</w:t>
      </w:r>
      <w:r>
        <w:br w:type="page"/>
      </w:r>
    </w:p>
    <w:p>
      <w:pPr>
        <w:pStyle w:val="Heading1"/>
        <w:ind w:hanging="0" w:start="0"/>
        <w:rPr>
          <w:rFonts w:ascii="Arial" w:hAnsi="Arial" w:cs="Arial"/>
        </w:rPr>
      </w:pPr>
      <w:r>
        <w:rPr>
          <w:rFonts w:cs="Arial" w:ascii="Arial" w:hAnsi="Arial"/>
        </w:rPr>
        <w:t>Louisiana Assets</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Description:</w:t>
        <w:tab/>
        <w:t>Melba Clark Lateral (crude pipeline), Calcasieu Terminal (crude handling), general plant.</w:t>
      </w:r>
    </w:p>
    <w:p>
      <w:pPr>
        <w:pStyle w:val="Normal"/>
        <w:jc w:val="both"/>
        <w:rPr>
          <w:rFonts w:ascii="Arial" w:hAnsi="Arial" w:cs="Arial"/>
        </w:rPr>
      </w:pPr>
      <w:r>
        <w:rPr>
          <w:rFonts w:cs="Arial" w:ascii="Arial" w:hAnsi="Arial"/>
        </w:rPr>
      </w:r>
    </w:p>
    <w:p>
      <w:pPr>
        <w:pStyle w:val="BodyTextIndent"/>
        <w:rPr/>
      </w:pPr>
      <w:r>
        <w:rPr/>
        <w:t xml:space="preserve">Status:  </w:t>
        <w:tab/>
        <w:t>Currently leased to EGM.</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ENA.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Strategy:  </w:t>
        <w:tab/>
        <w:tab/>
        <w:t>Sell to a third party</w:t>
      </w:r>
    </w:p>
    <w:p>
      <w:pPr>
        <w:pStyle w:val="Normal"/>
        <w:jc w:val="both"/>
        <w:rPr>
          <w:rFonts w:ascii="Arial" w:hAnsi="Arial" w:cs="Arial"/>
        </w:rPr>
      </w:pPr>
      <w:r>
        <w:rPr>
          <w:rFonts w:cs="Arial" w:ascii="Arial" w:hAnsi="Arial"/>
        </w:rPr>
      </w:r>
    </w:p>
    <w:p>
      <w:pPr>
        <w:pStyle w:val="BodyTextIndent"/>
        <w:rPr/>
      </w:pPr>
      <w:r>
        <w:rPr/>
        <w:t xml:space="preserve">Rationale:  </w:t>
        <w:tab/>
        <w:t>Low return on capital with limited growth upside.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$0.8MM</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Loss:  </w:t>
        <w:tab/>
        <w:tab/>
        <w:tab/>
        <w:t>None.</w:t>
      </w:r>
    </w:p>
    <w:p>
      <w:pPr>
        <w:pStyle w:val="Normal"/>
        <w:jc w:val="both"/>
        <w:rPr>
          <w:rFonts w:ascii="Arial" w:hAnsi="Arial" w:cs="Arial"/>
        </w:rPr>
      </w:pPr>
      <w:r>
        <w:rPr>
          <w:rFonts w:cs="Arial" w:ascii="Arial" w:hAnsi="Arial"/>
        </w:rPr>
      </w:r>
    </w:p>
    <w:p>
      <w:pPr>
        <w:pStyle w:val="BodyTextIndent"/>
        <w:rPr/>
      </w:pPr>
      <w:r>
        <w:rPr/>
        <w:t xml:space="preserve">Treatment:  </w:t>
        <w:tab/>
        <w:t>Balance Sheet</w:t>
      </w:r>
    </w:p>
    <w:p>
      <w:pPr>
        <w:pStyle w:val="Normal"/>
        <w:jc w:val="both"/>
        <w:rPr>
          <w:rFonts w:ascii="Arial" w:hAnsi="Arial" w:cs="Arial"/>
        </w:rPr>
      </w:pPr>
      <w:r>
        <w:rPr>
          <w:rFonts w:cs="Arial" w:ascii="Arial" w:hAnsi="Arial"/>
        </w:rPr>
      </w:r>
      <w:r>
        <w:br w:type="page"/>
      </w:r>
    </w:p>
    <w:p>
      <w:pPr>
        <w:pStyle w:val="Heading1"/>
        <w:ind w:hanging="0" w:start="0"/>
        <w:rPr>
          <w:rFonts w:ascii="Arial" w:hAnsi="Arial" w:cs="Arial"/>
        </w:rPr>
      </w:pPr>
      <w:r>
        <w:rPr>
          <w:rFonts w:cs="Arial" w:ascii="Arial" w:hAnsi="Arial"/>
        </w:rPr>
        <w:t>Napoleanville Assets</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Description:</w:t>
        <w:tab/>
        <w:t>Cushion gas, linepack, land at the Napoleanville Storage facility.</w:t>
      </w:r>
    </w:p>
    <w:p>
      <w:pPr>
        <w:pStyle w:val="Normal"/>
        <w:jc w:val="both"/>
        <w:rPr>
          <w:rFonts w:ascii="Arial" w:hAnsi="Arial" w:cs="Arial"/>
        </w:rPr>
      </w:pPr>
      <w:r>
        <w:rPr>
          <w:rFonts w:cs="Arial" w:ascii="Arial" w:hAnsi="Arial"/>
        </w:rPr>
      </w:r>
    </w:p>
    <w:p>
      <w:pPr>
        <w:pStyle w:val="BodyTextIndent"/>
        <w:rPr/>
      </w:pPr>
      <w:r>
        <w:rPr/>
        <w:t xml:space="preserve">Status:  </w:t>
        <w:tab/>
        <w:t>Cushion gas and linepack will be released once new cavern in built and contributed to Bridgline.   Commodity position already marked.</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ENA.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Strategy:  </w:t>
        <w:tab/>
        <w:tab/>
        <w:t>Sell land to a third party.  Sell gas to market.</w:t>
      </w:r>
    </w:p>
    <w:p>
      <w:pPr>
        <w:pStyle w:val="Normal"/>
        <w:jc w:val="both"/>
        <w:rPr>
          <w:rFonts w:ascii="Arial" w:hAnsi="Arial" w:cs="Arial"/>
        </w:rPr>
      </w:pPr>
      <w:r>
        <w:rPr>
          <w:rFonts w:cs="Arial" w:ascii="Arial" w:hAnsi="Arial"/>
        </w:rPr>
      </w:r>
    </w:p>
    <w:p>
      <w:pPr>
        <w:pStyle w:val="BodyTextIndent"/>
        <w:rPr/>
      </w:pPr>
      <w:r>
        <w:rPr/>
        <w:t xml:space="preserve">Rationale:  </w:t>
        <w:tab/>
        <w:t>Non-strategic.</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$10.8 MM</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Loss:  </w:t>
        <w:tab/>
        <w:tab/>
        <w:tab/>
        <w:t>None.</w:t>
      </w:r>
    </w:p>
    <w:p>
      <w:pPr>
        <w:pStyle w:val="Normal"/>
        <w:jc w:val="both"/>
        <w:rPr>
          <w:rFonts w:ascii="Arial" w:hAnsi="Arial" w:cs="Arial"/>
        </w:rPr>
      </w:pPr>
      <w:r>
        <w:rPr>
          <w:rFonts w:cs="Arial" w:ascii="Arial" w:hAnsi="Arial"/>
        </w:rPr>
      </w:r>
    </w:p>
    <w:p>
      <w:pPr>
        <w:pStyle w:val="BodyTextIndent"/>
        <w:rPr/>
      </w:pPr>
      <w:r>
        <w:rPr/>
        <w:t>Treatment:</w:t>
        <w:tab/>
        <w:t>Balance Sheet</w:t>
      </w:r>
      <w:r>
        <w:br w:type="page"/>
      </w:r>
    </w:p>
    <w:p>
      <w:pPr>
        <w:pStyle w:val="BodyTextIndent"/>
        <w:ind w:hanging="0" w:start="0" w:end="0"/>
        <w:rPr>
          <w:b/>
        </w:rPr>
      </w:pPr>
      <w:r>
        <w:rPr>
          <w:b/>
        </w:rPr>
        <w:t>Crawfish Processing Plant</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Description:</w:t>
        <w:tab/>
        <w:t>120 mmcfd processing plant in Louisiana connected to Bridgeline.</w:t>
      </w:r>
    </w:p>
    <w:p>
      <w:pPr>
        <w:pStyle w:val="Normal"/>
        <w:jc w:val="both"/>
        <w:rPr>
          <w:rFonts w:ascii="Arial" w:hAnsi="Arial" w:cs="Arial"/>
        </w:rPr>
      </w:pPr>
      <w:r>
        <w:rPr>
          <w:rFonts w:cs="Arial" w:ascii="Arial" w:hAnsi="Arial"/>
        </w:rPr>
      </w:r>
    </w:p>
    <w:p>
      <w:pPr>
        <w:pStyle w:val="BodyTextIndent"/>
        <w:rPr/>
      </w:pPr>
      <w:r>
        <w:rPr/>
        <w:t xml:space="preserve">Status:  </w:t>
        <w:tab/>
        <w:t>Currently shut down.</w:t>
      </w:r>
    </w:p>
    <w:p>
      <w:pPr>
        <w:pStyle w:val="Normal"/>
        <w:jc w:val="both"/>
        <w:rPr>
          <w:rFonts w:ascii="Arial" w:hAnsi="Arial" w:cs="Arial"/>
        </w:rPr>
      </w:pPr>
      <w:r>
        <w:rPr>
          <w:rFonts w:cs="Arial" w:ascii="Arial" w:hAnsi="Arial"/>
        </w:rPr>
      </w:r>
    </w:p>
    <w:p>
      <w:pPr>
        <w:pStyle w:val="Normal"/>
        <w:ind w:hanging="2160" w:start="2160" w:end="0"/>
        <w:jc w:val="both"/>
        <w:rPr>
          <w:rFonts w:ascii="Arial" w:hAnsi="Arial" w:cs="Arial"/>
        </w:rPr>
      </w:pPr>
      <w:r>
        <w:rPr>
          <w:rFonts w:cs="Arial" w:ascii="Arial" w:hAnsi="Arial"/>
        </w:rPr>
        <w:t xml:space="preserve">Origination:  </w:t>
        <w:tab/>
        <w:t>ENA.</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Strategy:  </w:t>
        <w:tab/>
        <w:tab/>
        <w:t>Sell for scrap</w:t>
      </w:r>
    </w:p>
    <w:p>
      <w:pPr>
        <w:pStyle w:val="Normal"/>
        <w:jc w:val="both"/>
        <w:rPr>
          <w:rFonts w:ascii="Arial" w:hAnsi="Arial" w:cs="Arial"/>
        </w:rPr>
      </w:pPr>
      <w:r>
        <w:rPr>
          <w:rFonts w:cs="Arial" w:ascii="Arial" w:hAnsi="Arial"/>
        </w:rPr>
      </w:r>
    </w:p>
    <w:p>
      <w:pPr>
        <w:pStyle w:val="BodyTextIndent"/>
        <w:rPr/>
      </w:pPr>
      <w:r>
        <w:rPr/>
        <w:t xml:space="preserve">Rationale:  </w:t>
        <w:tab/>
        <w:t>Non-economic.</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Valuation:  </w:t>
        <w:tab/>
        <w:tab/>
        <w:t>$1.3MM book value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Loss:  </w:t>
        <w:tab/>
        <w:tab/>
        <w:tab/>
        <w:t>$1.0 MM</w:t>
      </w:r>
    </w:p>
    <w:p>
      <w:pPr>
        <w:pStyle w:val="Normal"/>
        <w:jc w:val="both"/>
        <w:rPr>
          <w:rFonts w:ascii="Arial" w:hAnsi="Arial" w:cs="Arial"/>
        </w:rPr>
      </w:pPr>
      <w:r>
        <w:rPr>
          <w:rFonts w:cs="Arial" w:ascii="Arial" w:hAnsi="Arial"/>
        </w:rPr>
      </w:r>
    </w:p>
    <w:p>
      <w:pPr>
        <w:pStyle w:val="BodyTextIndent"/>
        <w:rPr/>
      </w:pPr>
      <w:r>
        <w:rPr/>
        <w:t xml:space="preserve">Treatment:  </w:t>
        <w:tab/>
        <w:t>Balance Sheet</w:t>
      </w:r>
      <w:r>
        <w:br w:type="page"/>
      </w:r>
    </w:p>
    <w:p>
      <w:pPr>
        <w:pStyle w:val="Normal"/>
        <w:jc w:val="both"/>
        <w:rPr>
          <w:rFonts w:ascii="Arial" w:hAnsi="Arial" w:cs="Arial"/>
        </w:rPr>
      </w:pPr>
      <w:r>
        <w:rPr>
          <w:rFonts w:cs="Arial" w:ascii="Arial" w:hAnsi="Arial"/>
        </w:rPr>
      </w:r>
    </w:p>
    <w:p>
      <w:pPr>
        <w:pStyle w:val="Normal"/>
        <w:jc w:val="both"/>
        <w:rPr>
          <w:rFonts w:ascii="Arial" w:hAnsi="Arial" w:cs="Arial"/>
          <w:sz w:val="16"/>
        </w:rPr>
      </w:pPr>
      <w:r>
        <w:rPr>
          <w:rFonts w:cs="Arial" w:ascii="Arial" w:hAnsi="Arial"/>
          <w:sz w:val="16"/>
        </w:rPr>
        <w:t>ral :  03/30/01</w:t>
      </w:r>
    </w:p>
    <w:sectPr>
      <w:footerReference w:type="default" r:id="rId2"/>
      <w:type w:val="nextPage"/>
      <w:pgSz w:w="12240" w:h="15840"/>
      <w:pgMar w:left="1728" w:right="1728"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9">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3.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38</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2160" w:start="2160" w:end="0"/>
      <w:jc w:val="both"/>
    </w:pPr>
    <w:rPr>
      <w:rFonts w:ascii="Arial" w:hAnsi="Arial" w:cs="Arial"/>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2001-04-05T19:04:00Z</dcterms:created>
  <dc:creator>rlydeck</dc:creator>
  <dc:description/>
  <dc:language>en-CA</dc:language>
  <cp:lastModifiedBy>bredmon</cp:lastModifiedBy>
  <cp:lastPrinted>2001-04-05T16:31:00Z</cp:lastPrinted>
  <dcterms:modified xsi:type="dcterms:W3CDTF">2001-04-05T19:04:00Z</dcterms:modified>
  <cp:revision>2</cp:revision>
  <dc:subject/>
  <dc:title>Special Assets Portfolio as of March 30, 2001</dc:title>
</cp:coreProperties>
</file>