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Verdana"/>
          <w:b/>
          <w:bCs/>
          <w:sz w:val="24"/>
        </w:rPr>
      </w:pPr>
      <w:r>
        <w:rPr>
          <w:rFonts w:cs="Verdana" w:ascii="Verdana" w:hAnsi="Verdana"/>
          <w:b/>
          <w:bCs/>
          <w:sz w:val="24"/>
        </w:rPr>
        <w:t>Kiodex Risk Workbench and EnronOnline Meeting Agenda:</w:t>
      </w:r>
    </w:p>
    <w:p>
      <w:pPr>
        <w:pStyle w:val="Normal"/>
        <w:rPr>
          <w:rFonts w:ascii="Verdana" w:hAnsi="Verdana" w:cs="Verdana"/>
          <w:b/>
          <w:bCs/>
          <w:sz w:val="24"/>
        </w:rPr>
      </w:pPr>
      <w:r>
        <w:rPr>
          <w:rFonts w:cs="Verdana" w:ascii="Verdana" w:hAnsi="Verdana"/>
          <w:b/>
          <w:bCs/>
          <w:sz w:val="24"/>
        </w:rPr>
      </w:r>
    </w:p>
    <w:p>
      <w:pPr>
        <w:pStyle w:val="Heading1"/>
        <w:pBdr>
          <w:bottom w:val="nil"/>
        </w:pBdr>
        <w:spacing w:before="0" w:after="0"/>
        <w:ind w:hanging="0" w:start="0"/>
        <w:rPr>
          <w:rFonts w:ascii="Verdana" w:hAnsi="Verdana" w:cs="Verdana"/>
          <w:kern w:val="0"/>
          <w:szCs w:val="24"/>
        </w:rPr>
      </w:pPr>
      <w:r>
        <w:rPr>
          <w:rFonts w:cs="Verdana" w:ascii="Verdana" w:hAnsi="Verdana"/>
          <w:kern w:val="0"/>
          <w:szCs w:val="24"/>
        </w:rPr>
        <w:t>Thursday - February 1, 2001</w:t>
      </w:r>
    </w:p>
    <w:p>
      <w:pPr>
        <w:pStyle w:val="Normal"/>
        <w:rPr>
          <w:rFonts w:ascii="Verdana" w:hAnsi="Verdana" w:cs="Verdana"/>
          <w:b/>
          <w:bCs/>
          <w:kern w:val="0"/>
          <w:szCs w:val="24"/>
        </w:rPr>
      </w:pPr>
      <w:r>
        <w:rPr>
          <w:rFonts w:cs="Verdana" w:ascii="Verdana" w:hAnsi="Verdana"/>
          <w:b/>
          <w:bCs/>
          <w:kern w:val="0"/>
          <w:szCs w:val="24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10:00 – 10:30 am</w:t>
      </w:r>
    </w:p>
    <w:p>
      <w:pPr>
        <w:pStyle w:val="Normal"/>
        <w:rPr>
          <w:rFonts w:ascii="Verdana" w:hAnsi="Verdana" w:cs="Verdana"/>
          <w:b/>
          <w:bCs/>
          <w:sz w:val="24"/>
        </w:rPr>
      </w:pPr>
      <w:r>
        <w:rPr>
          <w:rFonts w:cs="Verdana" w:ascii="Verdana" w:hAnsi="Verdana"/>
          <w:b/>
          <w:bCs/>
          <w:sz w:val="24"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Introduction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i/>
          <w:iCs/>
        </w:rPr>
        <w:t>Enron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Drew Ries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Jay Fitzgerald (</w:t>
      </w:r>
      <w:r>
        <w:rPr>
          <w:rFonts w:cs="Verdana" w:ascii="Verdana" w:hAnsi="Verdana"/>
          <w:i/>
          <w:iCs/>
        </w:rPr>
        <w:t>available by phone</w:t>
      </w:r>
      <w:r>
        <w:rPr>
          <w:rFonts w:cs="Verdana" w:ascii="Verdana" w:hAnsi="Verdana"/>
        </w:rPr>
        <w:t>)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  <w:t>Kiodex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Joachim Emanuelsson – VP Business Development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 xml:space="preserve">Mandy Medina – Project Lead 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Richard Seroka – Technical Lead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10:30 – 11:00 am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Enron Proposal of Co Marketing Agreement – Drew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Overview of New Structure Including Free Product Offering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What free Risk Reports will Kiodex deliver?</w:t>
      </w:r>
    </w:p>
    <w:p>
      <w:pPr>
        <w:pStyle w:val="Normal"/>
        <w:numPr>
          <w:ilvl w:val="3"/>
          <w:numId w:val="7"/>
        </w:numPr>
        <w:rPr>
          <w:rFonts w:ascii="Verdana" w:hAnsi="Verdana" w:cs="Verdana"/>
        </w:rPr>
      </w:pPr>
      <w:r>
        <w:rPr>
          <w:rFonts w:cs="Verdana" w:ascii="Verdana" w:hAnsi="Verdana"/>
        </w:rPr>
        <w:t>That Day’s Mark to Market (“MTM”)</w:t>
      </w:r>
    </w:p>
    <w:p>
      <w:pPr>
        <w:pStyle w:val="Normal"/>
        <w:numPr>
          <w:ilvl w:val="3"/>
          <w:numId w:val="7"/>
        </w:numPr>
        <w:rPr>
          <w:rFonts w:ascii="Verdana" w:hAnsi="Verdana" w:cs="Verdana"/>
        </w:rPr>
      </w:pPr>
      <w:r>
        <w:rPr>
          <w:rFonts w:cs="Verdana" w:ascii="Verdana" w:hAnsi="Verdana"/>
        </w:rPr>
        <w:t>Profit &amp; Loss (“P&amp;L”) if options are available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How fast will Kiodex be able to generate reports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 xml:space="preserve">Proposed Online Co Marketing - changes to EOL site 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Risk Analysis tab from Positions tab on EOL main trading page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Link to Kiodex Website on the Risk Analysis page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Press release of the Kiodex-EOL relationship – Press Room page of EOL</w:t>
      </w:r>
    </w:p>
    <w:p>
      <w:pPr>
        <w:pStyle w:val="Normal"/>
        <w:numPr>
          <w:ilvl w:val="0"/>
          <w:numId w:val="2"/>
        </w:numPr>
        <w:rPr>
          <w:rFonts w:ascii="Verdana" w:hAnsi="Verdana" w:cs="Verdana"/>
        </w:rPr>
      </w:pPr>
      <w:r>
        <w:rPr>
          <w:rFonts w:cs="Verdana" w:ascii="Verdana" w:hAnsi="Verdana"/>
        </w:rPr>
        <w:t>Proposed Offline Marketing</w:t>
      </w:r>
    </w:p>
    <w:p>
      <w:pPr>
        <w:pStyle w:val="Normal"/>
        <w:numPr>
          <w:ilvl w:val="1"/>
          <w:numId w:val="4"/>
        </w:numPr>
        <w:rPr>
          <w:rFonts w:ascii="Verdana" w:hAnsi="Verdana" w:cs="Verdana"/>
        </w:rPr>
      </w:pPr>
      <w:r>
        <w:rPr>
          <w:rFonts w:cs="Verdana" w:ascii="Verdana" w:hAnsi="Verdana"/>
        </w:rPr>
        <w:t>EOL to mail one flyer per annum announcing availability of Kiodex Risk Reports on EOL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11:00 – 12:00 pm</w:t>
      </w:r>
    </w:p>
    <w:p>
      <w:pPr>
        <w:pStyle w:val="Normal"/>
        <w:ind w:start="360" w:end="0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EnronOnline Demo – Dave Forster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User Rights Security/Systems Privileges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User type (Master User and Sub User) association logic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12:00 pm – Raj Mahajan Arrives at Enron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12:30 – 2:00 pm - Lunch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 xml:space="preserve">2:00 – 4:00 pm 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5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Continued Presentation of Enron Co Marketing Proposal – Drew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5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Discussion of Legal Documents – Drew/Raj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4:00 – 6:00 pm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Discuss proposed Trade Feed Process – Joachim/Jay Webb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Discuss technical requirements both EOL and Kiodex – Richard/Mandy</w:t>
      </w:r>
    </w:p>
    <w:p>
      <w:pPr>
        <w:pStyle w:val="Normal"/>
        <w:ind w:start="360" w:end="0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Discuss Market Data Requirements – Joachim/Jay Webb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Discuss technical requirements both EOL and Kiodex - Richard/Mandy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7:00pm – Martin Chavez Arrives at the Marriott Hotel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8:15 – 11:00 pm – Dinner at Americas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6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Attendees: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Drew Ries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EOL Representatives?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Martin Chavez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Raj Mahajan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Joachim Emanuelsson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Bruce Gilardi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</w:rPr>
      </w:pPr>
      <w:r>
        <w:rPr>
          <w:rFonts w:cs="Verdana" w:ascii="Verdana" w:hAnsi="Verdana"/>
        </w:rPr>
        <w:t>Mandy Medina</w:t>
      </w:r>
    </w:p>
    <w:p>
      <w:pPr>
        <w:pStyle w:val="Normal"/>
        <w:numPr>
          <w:ilvl w:val="1"/>
          <w:numId w:val="6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</w:rPr>
        <w:t>Richard Seroka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Heading1"/>
        <w:pBdr>
          <w:bottom w:val="nil"/>
        </w:pBdr>
        <w:spacing w:before="0" w:after="0"/>
        <w:ind w:hanging="0" w:start="0"/>
        <w:rPr>
          <w:rFonts w:ascii="Verdana" w:hAnsi="Verdana" w:cs="Verdana"/>
          <w:b w:val="false"/>
          <w:bCs w:val="false"/>
          <w:kern w:val="0"/>
          <w:szCs w:val="24"/>
        </w:rPr>
      </w:pPr>
      <w:r>
        <w:rPr>
          <w:rFonts w:cs="Verdana" w:ascii="Verdana" w:hAnsi="Verdana"/>
          <w:b w:val="false"/>
          <w:bCs w:val="false"/>
          <w:kern w:val="0"/>
          <w:szCs w:val="24"/>
        </w:rPr>
      </w:r>
    </w:p>
    <w:p>
      <w:pPr>
        <w:pStyle w:val="Heading1"/>
        <w:pBdr>
          <w:bottom w:val="nil"/>
        </w:pBdr>
        <w:spacing w:before="0" w:after="0"/>
        <w:ind w:hanging="0" w:start="0"/>
        <w:rPr>
          <w:rFonts w:ascii="Verdana" w:hAnsi="Verdana" w:cs="Verdana"/>
          <w:kern w:val="0"/>
          <w:szCs w:val="24"/>
        </w:rPr>
      </w:pPr>
      <w:r>
        <w:rPr>
          <w:rFonts w:cs="Verdana" w:ascii="Verdana" w:hAnsi="Verdana"/>
          <w:kern w:val="0"/>
          <w:szCs w:val="24"/>
        </w:rPr>
        <w:t>Friday - February 2, 2001</w:t>
      </w:r>
    </w:p>
    <w:p>
      <w:pPr>
        <w:pStyle w:val="Normal"/>
        <w:rPr>
          <w:rFonts w:ascii="Verdana" w:hAnsi="Verdana" w:cs="Verdana"/>
          <w:b/>
          <w:bCs/>
          <w:kern w:val="0"/>
          <w:szCs w:val="24"/>
        </w:rPr>
      </w:pPr>
      <w:r>
        <w:rPr>
          <w:rFonts w:cs="Verdana" w:ascii="Verdana" w:hAnsi="Verdana"/>
          <w:b/>
          <w:bCs/>
          <w:kern w:val="0"/>
          <w:szCs w:val="24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9:00 – 11:00 am – Meeting with Andy Zipper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Introductions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  <w:t>Enron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Andy Zipper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</w:rPr>
        <w:t>Jay Webb?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  <w:i/>
          <w:i/>
          <w:iCs/>
        </w:rPr>
      </w:pPr>
      <w:r>
        <w:rPr>
          <w:rFonts w:cs="Verdana" w:ascii="Verdana" w:hAnsi="Verdana"/>
          <w:i/>
          <w:iCs/>
        </w:rPr>
        <w:t>Kiodex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Marty Chavez – CEO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Raj Mahajan - President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Joachim Emanuelsson – VP Business Development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Bruce Gilardi – VP Client Services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 xml:space="preserve">Mandy Medina – Project Lead </w:t>
      </w:r>
    </w:p>
    <w:p>
      <w:pPr>
        <w:pStyle w:val="Normal"/>
        <w:numPr>
          <w:ilvl w:val="2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Richard Seroka – Technical Lead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5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Continued Discussion of Enron Co Marketing Proposal (IF NECESSARY) – Andy/Drew/Joachim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5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Identification of EnronOnline Technical and Commercial Contacts for Kiodex</w:t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  <w:b/>
          <w:bCs/>
          <w:szCs w:val="20"/>
        </w:rPr>
      </w:pPr>
      <w:r>
        <w:rPr>
          <w:rFonts w:cs="Verdana" w:ascii="Verdana" w:hAnsi="Verdana"/>
          <w:b/>
          <w:bCs/>
        </w:rPr>
        <w:t xml:space="preserve">Enron Overview of Client Support/Help Desk Relationship – Drew 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Kiodex to provide EOL Help Desk with a script of probable questions and answers</w:t>
      </w:r>
    </w:p>
    <w:p>
      <w:pPr>
        <w:pStyle w:val="Normal"/>
        <w:numPr>
          <w:ilvl w:val="1"/>
          <w:numId w:val="3"/>
        </w:numPr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  <w:t>EOL Help Desk will forward callers to an appropriate Kiodex Help Desk phone number as needed</w:t>
      </w:r>
    </w:p>
    <w:p>
      <w:pPr>
        <w:pStyle w:val="Normal"/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</w:r>
    </w:p>
    <w:p>
      <w:pPr>
        <w:pStyle w:val="Normal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11:00 am – ?</w:t>
      </w:r>
    </w:p>
    <w:p>
      <w:pPr>
        <w:pStyle w:val="Normal"/>
        <w:ind w:start="360" w:end="0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Continued Discussion of Trade Feed and Market Data Issues (IF NECESSARY) – Jay Webb</w:t>
      </w:r>
    </w:p>
    <w:p>
      <w:pPr>
        <w:pStyle w:val="Normal"/>
        <w:autoSpaceDE w:val="false"/>
        <w:rPr>
          <w:rFonts w:ascii="Verdana" w:hAnsi="Verdana" w:cs="Verdana"/>
          <w:szCs w:val="20"/>
        </w:rPr>
      </w:pPr>
      <w:r>
        <w:rPr>
          <w:rFonts w:cs="Verdana" w:ascii="Verdana" w:hAnsi="Verdana"/>
          <w:szCs w:val="20"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  <w:b/>
          <w:bCs/>
        </w:rPr>
        <w:t>Gather sample trade data from EOL on North American Natural Gas and Power – Mandy/Jay Webb</w:t>
      </w:r>
    </w:p>
    <w:p>
      <w:pPr>
        <w:pStyle w:val="Normal"/>
        <w:ind w:start="360" w:end="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Wrap-up of Technical and Commercial Issues, Identification of Next Steps and Responsible Parties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080" w:gutter="0" w:header="720" w:top="1080" w:footer="72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etalcut">
    <w:altName w:val="Courier New"/>
    <w:charset w:val="00" w:characterSet="windows-1252"/>
    <w:family w:val="auto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08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/mnt/main-storage/datasets/enron-docs/doc/Kiodex___EOL_Meeting_Agenda_01_Feb_01_Houston_.doc</w:t>
    </w:r>
    <w:r>
      <w:rPr/>
      <w:fldChar w:fldCharType="end"/>
    </w:r>
    <w:r>
      <w:rPr/>
      <w:tab/>
      <w:t xml:space="preserve">Last edited: </w:t>
    </w:r>
    <w:r>
      <w:rPr/>
      <w:fldChar w:fldCharType="begin"/>
    </w:r>
    <w:r>
      <w:rPr/>
      <w:instrText xml:space="preserve"> SAVEDATE \@"M/d/yyyy\ HH:mm:ss\ AM/PM" </w:instrText>
    </w:r>
    <w:r>
      <w:rPr/>
      <w:fldChar w:fldCharType="separate"/>
    </w:r>
    <w:r>
      <w:rPr/>
      <w:t>2/1/2001 02:32:00 AM</w:t>
    </w:r>
    <w:r>
      <w:rPr/>
      <w:fldChar w:fldCharType="end"/>
    </w:r>
  </w:p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/>
      <w:t xml:space="preserve">Version # </w:t>
    </w:r>
    <w:r>
      <w:rPr/>
      <w:fldChar w:fldCharType="begin"/>
    </w:r>
    <w:r>
      <w:rPr/>
      <w:instrText xml:space="preserve"> DOCPROPERTY "Version"</w:instrText>
    </w:r>
    <w:r>
      <w:rPr/>
      <w:fldChar w:fldCharType="separate"/>
    </w:r>
    <w:r>
      <w:rPr/>
      <w:t>1.0</w:t>
    </w:r>
    <w:r>
      <w:rPr/>
      <w:fldChar w:fldCharType="end"/>
    </w:r>
    <w:r>
      <w:rPr/>
      <w:t>: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of </w:t>
    </w:r>
    <w:r>
      <w:fldChar w:fldCharType="begin"/>
    </w:r>
    <w:r>
      <w:rPr>
        <w:lang w:val="en-CA" w:eastAsia="en-CA"/>
      </w:rPr>
      <w:instrText xml:space="preserve"> SECTIONPAGES  \* MERGEFORMAT </w:instrText>
    </w:r>
    <w:r>
      <w:rPr>
        <w:lang w:val="en-CA" w:eastAsia="en-CA"/>
      </w:rPr>
    </w:r>
    <w:r>
      <w:rPr>
        <w:lang w:val="en-CA" w:eastAsia="en-CA"/>
      </w:rPr>
      <w:fldChar w:fldCharType="separate"/>
    </w:r>
    <w:r>
      <w:rPr>
        <w:lang w:val="en-CA" w:eastAsia="en-CA"/>
      </w:rPr>
      <w:t>4</w:t>
    </w:r>
    <w:r>
      <w:rPr>
        <w:lang w:val="en-CA" w:eastAsia="en-CA"/>
      </w:rPr>
    </w:r>
    <w:r>
      <w:rPr>
        <w:lang w:val="en-CA" w:eastAsia="en-CA"/>
      </w:rPr>
      <w:fldChar w:fldCharType="end"/>
    </w:r>
    <w:r>
      <w:rPr/>
      <w:tab/>
      <w:t xml:space="preserve">Revision #: </w:t>
    </w:r>
    <w:r>
      <w:rPr/>
      <w:fldChar w:fldCharType="begin"/>
    </w:r>
    <w:r>
      <w:rPr/>
      <w:instrText xml:space="preserve"> REVNUM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jc w:val="center"/>
      <w:rPr>
        <w:rFonts w:ascii="Metalcut;Courier New" w:hAnsi="Metalcut;Courier New" w:cs="Metalcut;Courier New"/>
        <w:spacing w:val="120"/>
        <w:sz w:val="24"/>
      </w:rPr>
    </w:pPr>
    <w:r>
      <w:rPr>
        <w:rFonts w:cs="Metalcut;Courier New" w:ascii="Metalcut;Courier New" w:hAnsi="Metalcut;Courier New"/>
        <w:spacing w:val="120"/>
        <w:sz w:val="24"/>
      </w:rPr>
    </w:r>
  </w:p>
  <w:p>
    <w:pPr>
      <w:pStyle w:val="Footer"/>
      <w:tabs>
        <w:tab w:val="clear" w:pos="4320"/>
        <w:tab w:val="clear" w:pos="8640"/>
        <w:tab w:val="right" w:pos="10080" w:leader="none"/>
      </w:tabs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Kiodex___EOL_Meeting_Agenda_01_Feb_01_Houston_.doc</w:t>
    </w:r>
    <w:r>
      <w:rPr/>
      <w:fldChar w:fldCharType="end"/>
    </w:r>
    <w:r>
      <w:rPr/>
      <w:tab/>
      <w:t xml:space="preserve">Last edited: </w:t>
    </w:r>
    <w:r>
      <w:rPr/>
      <w:fldChar w:fldCharType="begin"/>
    </w:r>
    <w:r>
      <w:rPr/>
      <w:instrText xml:space="preserve"> SAVEDATE \@"M/d/yyyy\ HH:mm:ss\ AM/PM" </w:instrText>
    </w:r>
    <w:r>
      <w:rPr/>
      <w:fldChar w:fldCharType="separate"/>
    </w:r>
    <w:r>
      <w:rPr/>
      <w:t>2/1/2001 02:32:00 AM</w:t>
    </w:r>
    <w:r>
      <w:rPr/>
      <w:fldChar w:fldCharType="end"/>
    </w:r>
  </w:p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/>
      <w:t xml:space="preserve">Version # </w:t>
    </w:r>
    <w:r>
      <w:rPr/>
      <w:fldChar w:fldCharType="begin"/>
    </w:r>
    <w:r>
      <w:rPr/>
      <w:instrText xml:space="preserve"> DOCPROPERTY "Version"</w:instrText>
    </w:r>
    <w:r>
      <w:rPr/>
      <w:fldChar w:fldCharType="separate"/>
    </w:r>
    <w:r>
      <w:rPr/>
      <w:t>1.0</w:t>
    </w:r>
    <w:r>
      <w:rPr/>
      <w:fldChar w:fldCharType="end"/>
    </w:r>
    <w:r>
      <w:rPr/>
      <w:t>: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fldChar w:fldCharType="begin"/>
    </w:r>
    <w:r>
      <w:rPr>
        <w:lang w:val="en-CA" w:eastAsia="en-CA"/>
      </w:rPr>
      <w:instrText xml:space="preserve"> SECTIONPAGES  \* MERGEFORMAT </w:instrText>
    </w:r>
    <w:r>
      <w:rPr>
        <w:lang w:val="en-CA" w:eastAsia="en-CA"/>
      </w:rPr>
    </w:r>
    <w:r>
      <w:rPr>
        <w:lang w:val="en-CA" w:eastAsia="en-CA"/>
      </w:rPr>
      <w:fldChar w:fldCharType="separate"/>
    </w:r>
    <w:r>
      <w:rPr>
        <w:lang w:val="en-CA" w:eastAsia="en-CA"/>
      </w:rPr>
      <w:t>1</w:t>
    </w:r>
    <w:r>
      <w:rPr>
        <w:lang w:val="en-CA" w:eastAsia="en-CA"/>
      </w:rPr>
    </w:r>
    <w:r>
      <w:rPr>
        <w:lang w:val="en-CA" w:eastAsia="en-CA"/>
      </w:rPr>
      <w:fldChar w:fldCharType="end"/>
    </w:r>
    <w:r>
      <w:rPr/>
      <w:tab/>
      <w:t xml:space="preserve">Revision #: </w:t>
    </w:r>
    <w:r>
      <w:rPr/>
      <w:fldChar w:fldCharType="begin"/>
    </w:r>
    <w:r>
      <w:rPr/>
      <w:instrText xml:space="preserve"> REVNUM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tabs>
        <w:tab w:val="clear" w:pos="720"/>
        <w:tab w:val="left" w:pos="1080" w:leader="none"/>
      </w:tabs>
      <w:spacing w:before="240" w:after="60"/>
      <w:jc w:val="start"/>
      <w:rPr>
        <w:spacing w:val="60"/>
      </w:rPr>
    </w:pPr>
    <w:r>
      <w:rPr>
        <w:spacing w:val="6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tabs>
        <w:tab w:val="clear" w:pos="720"/>
        <w:tab w:val="center" w:pos="2520" w:leader="none"/>
      </w:tabs>
      <w:spacing w:before="240" w:after="60"/>
      <w:jc w:val="start"/>
      <w:rPr>
        <w:sz w:val="20"/>
        <w:lang w:val="en-CA" w:eastAsia="en-CA"/>
      </w:rPr>
    </w:pPr>
    <w:r>
      <w:rPr>
        <w:sz w:val="20"/>
        <w:lang w:val="en-CA" w:eastAsia="en-C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537210" cy="800100"/>
          <wp:effectExtent l="0" t="0" r="0" b="0"/>
          <wp:wrapTight wrapText="bothSides">
            <wp:wrapPolygon edited="0">
              <wp:start x="-384" y="0"/>
              <wp:lineTo x="-384" y="21340"/>
              <wp:lineTo x="21600" y="21340"/>
              <wp:lineTo x="21600" y="0"/>
              <wp:lineTo x="-384" y="0"/>
            </wp:wrapPolygon>
          </wp:wrapTight>
          <wp:docPr id="1" name="logo_set0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t0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" r="-13" b="-9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ing"/>
      <w:tabs>
        <w:tab w:val="clear" w:pos="720"/>
        <w:tab w:val="left" w:pos="1080" w:leader="none"/>
      </w:tabs>
      <w:spacing w:before="280" w:after="0"/>
      <w:jc w:val="start"/>
      <w:rPr>
        <w:rFonts w:ascii="Garamond" w:hAnsi="Garamond" w:cs="Garamond"/>
        <w:b/>
        <w:bCs w:val="false"/>
        <w:spacing w:val="120"/>
        <w:sz w:val="24"/>
      </w:rPr>
    </w:pPr>
    <w:r>
      <w:rPr>
        <w:rFonts w:eastAsia="Metalcut;Courier New"/>
      </w:rPr>
      <w:t xml:space="preserve"> </w:t>
    </w:r>
    <w:r>
      <w:rPr/>
      <w:tab/>
    </w:r>
  </w:p>
  <w:p>
    <w:pPr>
      <w:pStyle w:val="Header"/>
      <w:tabs>
        <w:tab w:val="clear" w:pos="4320"/>
        <w:tab w:val="left" w:pos="1080" w:leader="none"/>
        <w:tab w:val="right" w:pos="8640" w:leader="none"/>
      </w:tabs>
      <w:rPr>
        <w:b/>
      </w:rPr>
    </w:pPr>
    <w:r>
      <w:rPr>
        <w:b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6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spacing w:before="240" w:after="60"/>
      <w:outlineLvl w:val="0"/>
    </w:pPr>
    <w:rPr>
      <w:b/>
      <w:bCs/>
      <w:kern w:val="2"/>
      <w:szCs w:val="32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Metalcut;Courier New" w:hAnsi="Metalcut;Courier New" w:cs="Metalcut;Courier New"/>
      <w:bCs/>
      <w:kern w:val="2"/>
      <w:sz w:val="32"/>
      <w:szCs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GAP Analysis.dot</Template>
  <TotalTime>201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2001-01-30T16:39:00Z</dcterms:created>
  <dc:creator>mmedina</dc:creator>
  <dc:description/>
  <dc:language>en-CA</dc:language>
  <cp:lastModifiedBy>dries</cp:lastModifiedBy>
  <cp:lastPrinted>2001-01-31T22:53:00Z</cp:lastPrinted>
  <dcterms:modified xsi:type="dcterms:W3CDTF">2001-02-01T02:32:00Z</dcterms:modified>
  <cp:revision>13</cp:revision>
  <dc:subject>Project 60</dc:subject>
  <dc:title>Project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