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8778875</wp:posOffset>
                </wp:positionH>
                <wp:positionV relativeFrom="page">
                  <wp:posOffset>457835</wp:posOffset>
                </wp:positionV>
                <wp:extent cx="822960" cy="923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923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96"/>
                            </w:tblGrid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Project Clearance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JRR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 Copy 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4/19/99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(Initials and Date)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2.75pt;mso-wrap-distance-left:0pt;mso-wrap-distance-right:0pt;mso-wrap-distance-top:0pt;mso-wrap-distance-bottom:0pt;margin-top:36.05pt;mso-position-vertical-relative:page;margin-left:691.25pt;mso-position-horizontal-relative:page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96"/>
                      </w:tblGrid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Project Clearance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Received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JRR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 Copy 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4/19/99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(Initials and Date)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28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10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2.55(B)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2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Josie Call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Keystone C/S Unit 3 Turbine Exchange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69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Dennis Howell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rFonts w:eastAsia="Arial"/>
              </w:rPr>
              <w:instrText xml:space="preserve"> FORMTEXT </w:instrText>
            </w:r>
            <w:r>
              <w:rPr>
                <w:rFonts w:eastAsia="Arial"/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 xml:space="preserve"> Like for like Engine Exchange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71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Dennis Howell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ST-0041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480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A.</w:t>
              <w:tab/>
              <w:t>Surface ownership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State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No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Federal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0" w:name="Unnamed_Copy_3"/>
            <w:bookmarkStart w:id="1" w:name="Unnamed_Copy_3"/>
            <w:bookmarkEnd w:id="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Private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" w:name="Unnamed_Copy_4"/>
            <w:bookmarkStart w:id="3" w:name="Unnamed_Copy_4"/>
            <w:bookmarkEnd w:id="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Indian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" w:name="Unnamed_Copy_5"/>
            <w:bookmarkStart w:id="5" w:name="Unnamed_Copy_5"/>
            <w:bookmarkEnd w:id="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72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Name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TW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B.</w:t>
              <w:tab/>
              <w:t>Previous Surface Disturbance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" w:name="Unnamed_Copy_7"/>
            <w:bookmarkStart w:id="7" w:name="Unnamed_Copy_7"/>
            <w:bookmarkEnd w:id="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C.</w:t>
              <w:tab/>
              <w:t>Excavation Activities Planned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" w:name="Unnamed_Copy_8"/>
            <w:bookmarkStart w:id="9" w:name="Unnamed_Copy_8"/>
            <w:bookmarkEnd w:id="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D.</w:t>
              <w:tab/>
              <w:t>Location of Activities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ROW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0" w:name="Unnamed_Copy_9"/>
            <w:bookmarkStart w:id="11" w:name="Unnamed_Copy_9"/>
            <w:bookmarkEnd w:id="1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Compressor Yard (which)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2" w:name="Unnamed_Copy_10"/>
            <w:bookmarkStart w:id="13" w:name="Unnamed_Copy_10"/>
            <w:bookmarkEnd w:id="1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Other (specify)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4" w:name="Unnamed_Copy_11"/>
            <w:bookmarkStart w:id="15" w:name="Unnamed_Copy_11"/>
            <w:bookmarkEnd w:id="1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E.</w:t>
              <w:tab/>
              <w:t>Estimated Area of Disturbance (in acres)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0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2070"/>
        <w:gridCol w:w="1170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1.</w:t>
              <w:tab/>
              <w:t>Clean Water Act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National Pollution Discharge Elimination System Program  (State/Federal)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1.1</w:t>
              <w:tab/>
              <w:t>Stormwater - Operations/ Construction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6" w:name="Unnamed_Copy_13"/>
            <w:bookmarkStart w:id="17" w:name="Unnamed_Copy_13"/>
            <w:bookmarkEnd w:id="1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1.2</w:t>
              <w:tab/>
              <w:t>Point Source - Hydrostatic/ Operations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8" w:name="Unnamed_Copy_16"/>
            <w:bookmarkStart w:id="19" w:name="Unnamed_Copy_16"/>
            <w:bookmarkEnd w:id="1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1.3</w:t>
              <w:tab/>
              <w:t>Executive Order 11990/Wetlands (Section 404  - Watercrossing) (State/Federal)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0" w:name="Unnamed_Copy_19"/>
            <w:bookmarkStart w:id="21" w:name="Unnamed_Copy_19"/>
            <w:bookmarkEnd w:id="2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2.</w:t>
              <w:tab/>
              <w:t>Clean Air Act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2.1.</w:t>
              <w:tab/>
              <w:t>Construction - Air Emissions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2" w:name="Unnamed_Copy_22"/>
            <w:bookmarkStart w:id="23" w:name="Unnamed_Copy_22"/>
            <w:bookmarkEnd w:id="2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2.2</w:t>
              <w:tab/>
              <w:t>Operations  - PSD - Major/Minor (State)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4" w:name="Unnamed_Copy_25"/>
            <w:bookmarkStart w:id="25" w:name="Unnamed_Copy_25"/>
            <w:bookmarkEnd w:id="2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720" w:start="720" w:end="0"/>
              <w:rPr/>
            </w:pPr>
            <w:r>
              <w:rPr>
                <w:sz w:val="22"/>
              </w:rPr>
              <w:tab/>
              <w:t>3.</w:t>
              <w:tab/>
              <w:t>National Historic Preservation Act - ‘66/ Archaeological and Historic Preservation Act - ’74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540" w:start="540" w:end="0"/>
              <w:rPr/>
            </w:pPr>
            <w:r>
              <w:rPr>
                <w:sz w:val="16"/>
              </w:rPr>
              <w:tab/>
              <w:tab/>
              <w:t>(</w:t>
            </w: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 xml:space="preserve"> SHPO letter must state </w:t>
            </w:r>
            <w:r>
              <w:rPr>
                <w:b/>
                <w:sz w:val="16"/>
              </w:rPr>
              <w:t>NO EFFECT</w:t>
            </w:r>
            <w:r>
              <w:rPr>
                <w:sz w:val="16"/>
              </w:rPr>
              <w:t xml:space="preserve"> on listed property or unlisted property that satisfies the National Register Criteria for Evaluation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6" w:name="Unnamed_Copy_28"/>
            <w:bookmarkStart w:id="27" w:name="Unnamed_Copy_28"/>
            <w:bookmarkEnd w:id="2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4.</w:t>
              <w:tab/>
              <w:t>Coastal Zone Management Act - ’72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8" w:name="Unnamed_Copy_31"/>
            <w:bookmarkStart w:id="29" w:name="Unnamed_Copy_31"/>
            <w:bookmarkEnd w:id="2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5.</w:t>
              <w:tab/>
              <w:t xml:space="preserve">Endangered Species Act - ‘73 (State)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(State)</w:t>
              <w:tab/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0" w:name="Unnamed_Copy_34"/>
            <w:bookmarkStart w:id="31" w:name="Unnamed_Copy_34"/>
            <w:bookmarkEnd w:id="3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2" w:name="Unnamed_Copy_37"/>
            <w:bookmarkStart w:id="33" w:name="Unnamed_Copy_37"/>
            <w:bookmarkEnd w:id="3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540" w:leader="dot"/>
              </w:tabs>
              <w:rPr>
                <w:sz w:val="22"/>
              </w:rPr>
            </w:pPr>
            <w:r>
              <w:rPr>
                <w:sz w:val="16"/>
              </w:rPr>
              <w:tab/>
              <w:tab/>
              <w:t>(All USF&amp;W recommendations and conditions must be followed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26"/>
        <w:gridCol w:w="544"/>
        <w:gridCol w:w="536"/>
        <w:gridCol w:w="634"/>
        <w:gridCol w:w="716"/>
        <w:gridCol w:w="814"/>
      </w:tblGrid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6.</w:t>
              <w:tab/>
              <w:t xml:space="preserve">Executive Order 11988/Flood Plain - Construction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4" w:name="Unnamed_Copy_40"/>
            <w:bookmarkStart w:id="35" w:name="Unnamed_Copy_40"/>
            <w:bookmarkEnd w:id="3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 xml:space="preserve">7. </w:t>
              <w:tab/>
              <w:t xml:space="preserve">Wild and Scenic Rivers Act  (State/Federal)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6" w:name="Unnamed_Copy_43"/>
            <w:bookmarkStart w:id="37" w:name="Unnamed_Copy_43"/>
            <w:bookmarkEnd w:id="3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8. </w:t>
              <w:tab/>
              <w:t>National Wilderness Act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8" w:name="Unnamed_Copy_46"/>
            <w:bookmarkStart w:id="39" w:name="Unnamed_Copy_46"/>
            <w:bookmarkEnd w:id="3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9.</w:t>
              <w:tab/>
              <w:t>National Parks and Recreation Act - ’78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0" w:name="Unnamed_Copy_49"/>
            <w:bookmarkStart w:id="41" w:name="Unnamed_Copy_49"/>
            <w:bookmarkEnd w:id="4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720" w:start="720" w:end="0"/>
              <w:rPr>
                <w:sz w:val="22"/>
              </w:rPr>
            </w:pPr>
            <w:r>
              <w:rPr>
                <w:sz w:val="22"/>
              </w:rPr>
              <w:tab/>
              <w:t xml:space="preserve">10. </w:t>
              <w:tab/>
              <w:t>Any Other Regulatory Requirements (e.g.)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2" w:name="Unnamed_Copy_52"/>
            <w:bookmarkStart w:id="43" w:name="Unnamed_Copy_52"/>
            <w:bookmarkEnd w:id="4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10.2</w:t>
              <w:tab/>
              <w:t>Navigable River Crossing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4" w:name="Unnamed_Copy_55"/>
            <w:bookmarkStart w:id="45" w:name="Unnamed_Copy_55"/>
            <w:bookmarkEnd w:id="4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/>
            </w:pPr>
            <w:r>
              <w:rPr>
                <w:sz w:val="22"/>
              </w:rPr>
              <w:tab/>
              <w:t>10.3</w:t>
              <w:tab/>
              <w:t>Dams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6" w:name="Unnamed_Copy_58"/>
            <w:bookmarkStart w:id="47" w:name="Unnamed_Copy_58"/>
            <w:bookmarkEnd w:id="4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10.4</w:t>
              <w:tab/>
              <w:t>Noise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8" w:name="Unnamed_Copy_61"/>
            <w:bookmarkStart w:id="49" w:name="Unnamed_Copy_61"/>
            <w:bookmarkEnd w:id="4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10.5</w:t>
              <w:tab/>
              <w:t>Bureau of Land Management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0" w:name="Unnamed_Copy_64"/>
            <w:bookmarkStart w:id="51" w:name="Unnamed_Copy_64"/>
            <w:bookmarkEnd w:id="5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/>
            </w:pPr>
            <w:r>
              <w:rPr>
                <w:sz w:val="22"/>
              </w:rPr>
              <w:tab/>
              <w:t>10.6</w:t>
              <w:tab/>
              <w:t>Native American Lands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10.6.1</w:t>
              <w:tab/>
              <w:t>Navajo Nation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2" w:name="Unnamed_Copy_69"/>
            <w:bookmarkStart w:id="53" w:name="Unnamed_Copy_69"/>
            <w:bookmarkEnd w:id="5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10.6.2</w:t>
              <w:tab/>
              <w:t>Laguna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4" w:name="Unnamed_Copy_72"/>
            <w:bookmarkStart w:id="55" w:name="Unnamed_Copy_72"/>
            <w:bookmarkEnd w:id="5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/>
            </w:pPr>
            <w:r>
              <w:rPr>
                <w:sz w:val="22"/>
              </w:rPr>
              <w:tab/>
              <w:tab/>
              <w:t>10.6.3</w:t>
              <w:tab/>
              <w:t>Ute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6" w:name="Unnamed_Copy_75"/>
            <w:bookmarkStart w:id="57" w:name="Unnamed_Copy_75"/>
            <w:bookmarkEnd w:id="5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10.6.4</w:t>
              <w:tab/>
              <w:t>Other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8" w:name="Unnamed_Copy_78"/>
            <w:bookmarkStart w:id="59" w:name="Unnamed_Copy_78"/>
            <w:bookmarkEnd w:id="5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10.7</w:t>
              <w:tab/>
              <w:t>U.S. Forest/State Forest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0" w:name="Unnamed_Copy_81"/>
            <w:bookmarkStart w:id="61" w:name="Unnamed_Copy_81"/>
            <w:bookmarkEnd w:id="6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10.8</w:t>
              <w:tab/>
              <w:t>EPA/PCB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2" w:name="Unnamed_Copy_84"/>
            <w:bookmarkStart w:id="63" w:name="Unnamed_Copy_84"/>
            <w:bookmarkEnd w:id="6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10.9</w:t>
              <w:tab/>
              <w:t>Other</w:t>
              <w:tab/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4" w:name="Unnamed_Copy_87"/>
            <w:bookmarkStart w:id="65" w:name="Unnamed_Copy_87"/>
            <w:bookmarkEnd w:id="6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11.</w:t>
              <w:tab/>
              <w:t>Asbestos Pre-Construction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6" w:name="Unnamed_Copy_90"/>
            <w:bookmarkStart w:id="67" w:name="Unnamed_Copy_90"/>
            <w:bookmarkEnd w:id="6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12. </w:t>
              <w:tab/>
              <w:t>Waste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8" w:name="Unnamed_Copy_93"/>
            <w:bookmarkStart w:id="69" w:name="Unnamed_Copy_93"/>
            <w:bookmarkEnd w:id="6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12.2</w:t>
              <w:tab/>
              <w:t>PCB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0" w:name="Unnamed_Copy_96"/>
            <w:bookmarkStart w:id="71" w:name="Unnamed_Copy_96"/>
            <w:bookmarkEnd w:id="7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12.3</w:t>
              <w:tab/>
              <w:t>Hazardous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2" w:name="Unnamed_Copy_99"/>
            <w:bookmarkStart w:id="73" w:name="Unnamed_Copy_99"/>
            <w:bookmarkEnd w:id="7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12.4</w:t>
              <w:tab/>
              <w:t>Domestic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4" w:name="Unnamed_Copy_102"/>
            <w:bookmarkStart w:id="75" w:name="Unnamed_Copy_102"/>
            <w:bookmarkEnd w:id="7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12.5</w:t>
              <w:tab/>
              <w:t>Special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6" w:name="Unnamed_Copy_105"/>
            <w:bookmarkStart w:id="77" w:name="Unnamed_Copy_105"/>
            <w:bookmarkEnd w:id="7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12.6</w:t>
              <w:tab/>
              <w:t>NORM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8" w:name="Unnamed_Copy_108"/>
            <w:bookmarkStart w:id="79" w:name="Unnamed_Copy_108"/>
            <w:bookmarkEnd w:id="7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13.Other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0" w:name="Unnamed_Copy_111"/>
            <w:bookmarkStart w:id="81" w:name="Unnamed_Copy_111"/>
            <w:bookmarkEnd w:id="8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708" w:hRule="atLeast"/>
        </w:trPr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Comments: </w:t>
            </w:r>
            <w:r>
              <w:fldChar w:fldCharType="begin">
                <w:ffData>
                  <w:name w:val="Unnamed Copy 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position w:val="-28"/>
                <w:sz w:val="22"/>
              </w:rPr>
              <w:t>Attachments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>Yes</w:t>
            </w:r>
            <w:r>
              <w:rPr>
                <w:sz w:val="28"/>
              </w:rPr>
              <w:t xml:space="preserve"> </w:t>
            </w:r>
            <w:r>
              <w:fldChar w:fldCharType="begin">
                <w:ffData>
                  <w:name w:val="AttChckYes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2" w:name="AttChckYes"/>
            <w:bookmarkStart w:id="83" w:name="AttChckYes"/>
            <w:bookmarkEnd w:id="83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  </w:t>
            </w:r>
            <w:r>
              <w:fldChar w:fldCharType="begin">
                <w:ffData>
                  <w:name w:val="AttChckNo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4" w:name="AttChckNo"/>
            <w:bookmarkStart w:id="85" w:name="AttChckNo"/>
            <w:bookmarkEnd w:id="85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8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tbl>
      <w:tblPr>
        <w:tblW w:w="1468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  <w:gridCol w:w="1688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9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8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73" w:hRule="atLeast"/>
        </w:trPr>
        <w:tc>
          <w:tcPr>
            <w:tcW w:w="14688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 Continued: </w:t>
            </w:r>
            <w:r>
              <w:fldChar w:fldCharType="begin">
                <w:ffData>
                  <w:name w:val="Unnamed Copy 1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1080" w:leader="none"/>
        </w:tabs>
        <w:rPr/>
      </w:pPr>
      <w:r>
        <w:rPr/>
      </w:r>
    </w:p>
    <w:sectPr>
      <w:footerReference w:type="default" r:id="rId2"/>
      <w:type w:val="continuous"/>
      <w:pgSz w:orient="landscape" w:w="15840" w:h="12240"/>
      <w:pgMar w:left="720" w:right="72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Note:</w:t>
      <w:tab/>
      <w:t xml:space="preserve">  Verbal approvals should show agency contact name and date.  Blanket approvals should show letter date or reference #. REV 7/95</w:t>
    </w:r>
  </w:p>
  <w:p>
    <w:pPr>
      <w:pStyle w:val="Footer"/>
      <w:rPr/>
    </w:pPr>
    <w:r>
      <w:rPr>
        <w:rFonts w:eastAsia="Arial"/>
      </w:rPr>
      <w:t xml:space="preserve">           </w:t>
    </w:r>
    <w:r>
      <w:rPr/>
      <w:t>Completed &amp; signed matrix should be sent to Regulatory Affairs, project manager, and construction coordinator.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matrx99.dot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2000-10-04T17:14:00Z</dcterms:created>
  <dc:creator>JT</dc:creator>
  <dc:description/>
  <dc:language>en-CA</dc:language>
  <cp:lastModifiedBy>DHOWELL</cp:lastModifiedBy>
  <cp:lastPrinted>2000-10-04T14:58:00Z</cp:lastPrinted>
  <dcterms:modified xsi:type="dcterms:W3CDTF">2000-10-04T17:31:00Z</dcterms:modified>
  <cp:revision>3</cp:revision>
  <dc:subject/>
  <dc:title>Environmental Matrix with Attachments for HP4si</dc:title>
</cp:coreProperties>
</file>