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Kevin Hyatt</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Eric Gadd</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Asset Development</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Year end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fldChar w:fldCharType="begin">
                <w:ffData>
                  <w:name w:val="JOBGROUP"/>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Director</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fldChar w:fldCharType="begin">
                <w:ffData>
                  <w:name w:val="HIREDATE"/>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Kevin undertook a lead role in the development of the Sun Devil project.  To date, he has-</w:t>
              <w:br/>
              <w:t>- Conducted extensive due diligence (SJ gas supplies, Phoenix markets, KMI + EPNG competitor analyses)</w:t>
              <w:br/>
              <w:t>- Concluded an open season</w:t>
              <w:br/>
              <w:t>- Developed project scope</w:t>
              <w:br/>
              <w:t>- Revised capital estimates ($916 MM budget)</w:t>
              <w:br/>
              <w:t>- Designed new transportation rates (peak, baseload)</w:t>
              <w:br/>
              <w:t xml:space="preserve">- Developed alternative funding structures </w:t>
              <w:br/>
              <w:t>- Promoted external communications</w:t>
              <w:br/>
              <w:t>- Presented term sheets to anchor shippers</w:t>
              <w:br/>
              <w:t>- Explored jv possibilities with Kinder Morgan (Sonoran project)</w:t>
              <w:b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Kevin was confronted with many challenges and obstacles in progressing Sun Devil.  He pro-actively sought out solutions with his colleagues and outside parties.  For example, with TW facing possible bankruptcy, he approached Northern Border for equity funding and found them receptive to a new commercial structure, which he refined with the Finance + Accounting department.  Another good example was the way he promoted Sun Devil rates, which are high relative to competitors, by offering hourly transportation services and back-haul flexibility on TW.</w:t>
            </w:r>
          </w:p>
          <w:p>
            <w:pPr>
              <w:pStyle w:val="Normal"/>
              <w:widowControl w:val="false"/>
              <w:rPr>
                <w:rFonts w:ascii="Arial" w:hAnsi="Arial" w:cs="Arial"/>
                <w:sz w:val="18"/>
                <w:shd w:fill="FFFFFF" w:val="clear"/>
              </w:rPr>
            </w:pPr>
            <w:r>
              <w:rPr>
                <w:rFonts w:cs="Arial" w:ascii="Arial" w:hAnsi="Arial"/>
                <w:sz w:val="18"/>
                <w:shd w:fill="FFFFFF" w:val="clear"/>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BodyText2"/>
              <w:rPr>
                <w:shd w:fill="auto" w:val="clear"/>
              </w:rPr>
            </w:pPr>
            <w:r>
              <w:rPr>
                <w:shd w:fill="auto" w:val="clear"/>
              </w:rPr>
              <w:t xml:space="preserve">Kevin demonstrated excellent communication skills.  He led weekly meetings to keep team members informed.  He provided regular reports and project reviews to mgt.  He organized brainstorming sessions to focus on critical problems.  </w:t>
            </w:r>
          </w:p>
          <w:p>
            <w:pPr>
              <w:pStyle w:val="Normal"/>
              <w:widowControl w:val="false"/>
              <w:rPr>
                <w:rFonts w:ascii="Arial" w:hAnsi="Arial" w:cs="Arial"/>
                <w:shd w:fill="auto" w:val="clear"/>
              </w:rPr>
            </w:pPr>
            <w:r>
              <w:rPr>
                <w:rFonts w:cs="Arial" w:ascii="Arial" w:hAnsi="Arial"/>
                <w:shd w:fill="auto" w:val="clear"/>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During a period of extreme uncertainty with Corp, Kevin was undeterred in his commitment to move Sun Devil forward.  His development timetable suffered due to the events outside his control, eg Enron’s bankruptcy.  He directed analysts and persuaded his peers and colleagues to support the project.   He became more adept at delegating responsibilities.</w:t>
            </w:r>
          </w:p>
          <w:p>
            <w:pPr>
              <w:pStyle w:val="Normal"/>
              <w:widowControl w:val="false"/>
              <w:rPr>
                <w:rFonts w:ascii="Arial" w:hAnsi="Arial" w:cs="Arial"/>
                <w:sz w:val="18"/>
                <w:shd w:fill="FFFFFF" w:val="clear"/>
              </w:rPr>
            </w:pPr>
            <w:r>
              <w:rPr>
                <w:rFonts w:cs="Arial" w:ascii="Arial" w:hAnsi="Arial"/>
                <w:sz w:val="18"/>
                <w:shd w:fill="FFFFFF" w:val="clear"/>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Kevin is well liked by his colleagues and external customers.   He is friendly and maintains courteous relationships with everybody.  He consistently challenged his own intuition by rigorously investigating and quantifying key assumptions, which enhanced his credibility.</w:t>
            </w:r>
          </w:p>
          <w:p>
            <w:pPr>
              <w:pStyle w:val="Normal"/>
              <w:widowControl w:val="false"/>
              <w:rPr>
                <w:rFonts w:ascii="Arial" w:hAnsi="Arial" w:cs="Arial"/>
                <w:sz w:val="18"/>
                <w:shd w:fill="FFFFFF" w:val="clear"/>
              </w:rPr>
            </w:pPr>
            <w:r>
              <w:rPr>
                <w:rFonts w:cs="Arial" w:ascii="Arial" w:hAnsi="Arial"/>
                <w:sz w:val="18"/>
                <w:shd w:fill="FFFFFF" w:val="clear"/>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Kevin acquired more skills as a pipeline business developer.  He learned how to push through complex and complicated commercial obstacles.  </w:t>
            </w:r>
          </w:p>
          <w:p>
            <w:pPr>
              <w:pStyle w:val="Normal"/>
              <w:widowControl w:val="false"/>
              <w:rPr>
                <w:rFonts w:ascii="Arial" w:hAnsi="Arial" w:cs="Arial"/>
              </w:rPr>
            </w:pPr>
            <w:r>
              <w:rPr>
                <w:rFonts w:eastAsia="Arial" w:cs="Arial" w:ascii="Arial" w:hAnsi="Arial"/>
                <w:sz w:val="18"/>
                <w:shd w:fill="FFFFFF" w:val="clear"/>
              </w:rPr>
              <w:t xml:space="preserve">   </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Kevin undertook to complete multiple training courses to enhance his professional skills.  Some of these were cancelled with supervisory consent to conserve cash.  He accepted feedback and diligently worked to improve his performance.</w:t>
            </w:r>
          </w:p>
          <w:p>
            <w:pPr>
              <w:pStyle w:val="Normal"/>
              <w:widowControl w:val="false"/>
              <w:rPr>
                <w:rFonts w:ascii="Arial" w:hAnsi="Arial" w:cs="Arial"/>
                <w:sz w:val="18"/>
                <w:shd w:fill="FFFFFF" w:val="clear"/>
              </w:rPr>
            </w:pPr>
            <w:r>
              <w:rPr>
                <w:rFonts w:cs="Arial" w:ascii="Arial" w:hAnsi="Arial"/>
                <w:sz w:val="18"/>
                <w:shd w:fill="FFFFFF" w:val="clear"/>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z w:val="18"/>
                <w:shd w:fill="FFFFFF" w:val="clear"/>
              </w:rPr>
            </w:pPr>
            <w:r>
              <w:rPr>
                <w:rFonts w:cs="Arial" w:ascii="Arial" w:hAnsi="Arial"/>
                <w:bCs/>
                <w:sz w:val="18"/>
                <w:shd w:fill="FFFFFF" w:val="clear"/>
              </w:rPr>
              <w:t>Kevin stayed on task and progressed Sun Devil.  While there are still significant development risks to be mitigated, he has a plan to either achieve commercial close or terminate the project during first half of 2002.</w:t>
            </w:r>
          </w:p>
          <w:p>
            <w:pPr>
              <w:pStyle w:val="Header"/>
              <w:widowControl w:val="false"/>
              <w:tabs>
                <w:tab w:val="clear" w:pos="4320"/>
                <w:tab w:val="clear" w:pos="8640"/>
              </w:tabs>
              <w:rPr>
                <w:rFonts w:ascii="Arial" w:hAnsi="Arial" w:cs="Arial"/>
                <w:bCs/>
                <w:sz w:val="18"/>
                <w:shd w:fill="FFFFFF" w:val="clear"/>
              </w:rPr>
            </w:pPr>
            <w:r>
              <w:rPr>
                <w:rFonts w:cs="Arial" w:ascii="Arial" w:hAnsi="Arial"/>
                <w:bCs/>
                <w:sz w:val="18"/>
                <w:shd w:fill="FFFFFF" w:val="clear"/>
              </w:rPr>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Kevin took to heart the feedback he received at mid-year.  He expanded his conflict resolution tool kit.  He focused his work effort on Sun Devil.  He developed workable plans and kept the Sun Devil project moving forward.  </w:t>
              <w:br/>
              <w:t xml:space="preserve">   </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BodyText2"/>
              <w:rPr>
                <w:shd w:fill="auto" w:val="clear"/>
              </w:rPr>
            </w:pPr>
            <w:r>
              <w:rPr>
                <w:shd w:fill="auto" w:val="clear"/>
              </w:rPr>
              <w:t>Kevin followed through on all performance objectives.  His ability to commercially close the Sun Devil project in Q4 was affected by events outside his control.</w:t>
            </w:r>
          </w:p>
          <w:p>
            <w:pPr>
              <w:pStyle w:val="Normal"/>
              <w:widowControl w:val="false"/>
              <w:rPr>
                <w:rFonts w:ascii="Arial" w:hAnsi="Arial" w:cs="Arial"/>
                <w:shd w:fill="auto" w:val="clear"/>
              </w:rPr>
            </w:pPr>
            <w:r>
              <w:rPr>
                <w:rFonts w:cs="Arial" w:ascii="Arial" w:hAnsi="Arial"/>
                <w:shd w:fill="auto" w:val="clear"/>
              </w:rPr>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BodyText2"/>
              <w:rPr/>
            </w:pPr>
            <w:r>
              <w:rPr/>
              <w:t>Close sufficient long term, economic transportation contracts with prospective Sun Devil shippers to take the project forward.</w:t>
            </w:r>
          </w:p>
          <w:p>
            <w:pPr>
              <w:pStyle w:val="BodyText2"/>
              <w:rPr/>
            </w:pPr>
            <w:r>
              <w:rPr/>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rPr>
            </w:pPr>
            <w:r>
              <w:rPr>
                <w:rFonts w:cs="Arial" w:ascii="Arial" w:hAnsi="Arial"/>
                <w:sz w:val="18"/>
              </w:rPr>
              <w:t>Pick up the pace of commercial negotiations with key shippers on the Sun Devil project.  Recruit strong players to help promptly achieve commercial close.</w:t>
            </w:r>
          </w:p>
          <w:p>
            <w:pPr>
              <w:pStyle w:val="Normal"/>
              <w:widowControl w:val="false"/>
              <w:rPr>
                <w:rFonts w:ascii="Arial" w:hAnsi="Arial" w:cs="Arial"/>
                <w:sz w:val="18"/>
              </w:rPr>
            </w:pPr>
            <w:r>
              <w:rPr>
                <w:rFonts w:cs="Arial" w:ascii="Arial" w:hAnsi="Arial"/>
                <w:sz w:val="18"/>
              </w:rPr>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Learn more about bankruptcy and raising capital for Sun Devil.</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pPr>
    <w:rPr>
      <w:rFonts w:ascii="Arial" w:hAnsi="Arial" w:cs="Arial"/>
      <w:sz w:val="18"/>
      <w:shd w:fill="FFFFFF" w:val="clea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2001-12-17T17:30:00Z</dcterms:created>
  <dc:creator>Performance Management</dc:creator>
  <dc:description/>
  <dc:language>en-CA</dc:language>
  <cp:lastModifiedBy>egadd</cp:lastModifiedBy>
  <cp:lastPrinted>2002-01-03T11:22:00Z</cp:lastPrinted>
  <dcterms:modified xsi:type="dcterms:W3CDTF">2002-01-03T15:21:00Z</dcterms:modified>
  <cp:revision>7</cp:revision>
  <dc:subject/>
  <dc:title> </dc:title>
</cp:coreProperties>
</file>