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r>
    </w:p>
    <w:p>
      <w:pPr>
        <w:pStyle w:val="BodyText2"/>
        <w:jc w:val="center"/>
        <w:rPr/>
      </w:pPr>
      <w:r>
        <w:rPr/>
        <w:t>DISCUSSION DOCUMENT FOR THE PURCHASE AND SALE OF NATURAL GAS</w:t>
      </w:r>
    </w:p>
    <w:p>
      <w:pPr>
        <w:pStyle w:val="Normal"/>
        <w:jc w:val="center"/>
        <w:rPr>
          <w:b/>
          <w:sz w:val="28"/>
        </w:rPr>
      </w:pPr>
      <w:r>
        <w:rPr>
          <w:b/>
          <w:sz w:val="28"/>
        </w:rPr>
      </w:r>
    </w:p>
    <w:p>
      <w:pPr>
        <w:pStyle w:val="Heading1"/>
        <w:ind w:hanging="0" w:start="0"/>
        <w:rPr>
          <w:sz w:val="28"/>
        </w:rPr>
      </w:pPr>
      <w:r>
        <w:rPr>
          <w:sz w:val="28"/>
        </w:rPr>
        <w:t>October 11,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ind w:hanging="2160" w:start="2160" w:end="0"/>
        <w:jc w:val="both"/>
        <w:rPr/>
      </w:pPr>
      <w:r>
        <w:rPr>
          <w:b/>
          <w:sz w:val="24"/>
        </w:rPr>
        <w:t>BUYER:</w:t>
      </w:r>
      <w:r>
        <w:rPr>
          <w:sz w:val="24"/>
        </w:rPr>
        <w:tab/>
        <w:t>Enron North America Corp (“Enron”)</w:t>
      </w:r>
    </w:p>
    <w:p>
      <w:pPr>
        <w:pStyle w:val="Normal"/>
        <w:jc w:val="both"/>
        <w:rPr>
          <w:sz w:val="24"/>
        </w:rPr>
      </w:pPr>
      <w:r>
        <w:rPr>
          <w:sz w:val="24"/>
        </w:rPr>
      </w:r>
    </w:p>
    <w:p>
      <w:pPr>
        <w:pStyle w:val="Normal"/>
        <w:jc w:val="both"/>
        <w:rPr/>
      </w:pPr>
      <w:r>
        <w:rPr>
          <w:b/>
          <w:sz w:val="24"/>
        </w:rPr>
        <w:t>SELLER:</w:t>
      </w:r>
      <w:r>
        <w:rPr>
          <w:sz w:val="24"/>
        </w:rPr>
        <w:tab/>
        <w:tab/>
        <w:t>Kennedy Oil (Kennedy)</w:t>
      </w:r>
    </w:p>
    <w:p>
      <w:pPr>
        <w:pStyle w:val="Normal"/>
        <w:jc w:val="both"/>
        <w:rPr>
          <w:sz w:val="24"/>
        </w:rPr>
      </w:pPr>
      <w:r>
        <w:rPr>
          <w:sz w:val="24"/>
        </w:rPr>
      </w:r>
    </w:p>
    <w:p>
      <w:pPr>
        <w:pStyle w:val="Normal"/>
        <w:ind w:hanging="2160" w:start="2160" w:end="0"/>
        <w:jc w:val="both"/>
        <w:rPr>
          <w:b/>
          <w:sz w:val="24"/>
        </w:rPr>
      </w:pPr>
      <w:r>
        <w:rPr>
          <w:b/>
          <w:sz w:val="24"/>
        </w:rPr>
        <w:t>CONTRACT</w:t>
      </w:r>
    </w:p>
    <w:p>
      <w:pPr>
        <w:pStyle w:val="Normal"/>
        <w:ind w:hanging="2160" w:start="2160" w:end="0"/>
        <w:jc w:val="both"/>
        <w:rPr/>
      </w:pPr>
      <w:r>
        <w:rPr>
          <w:b/>
          <w:sz w:val="24"/>
        </w:rPr>
        <w:t>QUANTITY:</w:t>
      </w:r>
      <w:r>
        <w:rPr>
          <w:sz w:val="24"/>
        </w:rPr>
        <w:tab/>
        <w:t>Dedication of 100% of Kennedy’s coal bed methane production from North, Central and South Kitty fields up to a total of 60,000 MMBtu per day</w:t>
      </w:r>
    </w:p>
    <w:p>
      <w:pPr>
        <w:pStyle w:val="Normal"/>
        <w:ind w:hanging="2160" w:start="2160" w:end="0"/>
        <w:jc w:val="both"/>
        <w:rPr>
          <w:sz w:val="24"/>
        </w:rPr>
      </w:pPr>
      <w:r>
        <w:rPr>
          <w:sz w:val="24"/>
        </w:rPr>
      </w:r>
    </w:p>
    <w:p>
      <w:pPr>
        <w:pStyle w:val="Heading8"/>
        <w:jc w:val="both"/>
        <w:rPr/>
      </w:pPr>
      <w:r>
        <w:rPr/>
        <w:t>CONTRACT</w:t>
      </w:r>
    </w:p>
    <w:p>
      <w:pPr>
        <w:pStyle w:val="Normal"/>
        <w:ind w:hanging="2160" w:start="2160" w:end="0"/>
        <w:jc w:val="both"/>
        <w:rPr/>
      </w:pPr>
      <w:r>
        <w:rPr>
          <w:b/>
          <w:sz w:val="24"/>
        </w:rPr>
        <w:t>TERM:</w:t>
      </w:r>
      <w:r>
        <w:rPr>
          <w:sz w:val="24"/>
        </w:rPr>
        <w:tab/>
        <w:t>December 1, 2001 – October 31, 2003</w:t>
      </w:r>
    </w:p>
    <w:p>
      <w:pPr>
        <w:pStyle w:val="Normal"/>
        <w:ind w:hanging="2160" w:start="2160" w:end="0"/>
        <w:jc w:val="both"/>
        <w:rPr>
          <w:sz w:val="24"/>
        </w:rPr>
      </w:pPr>
      <w:r>
        <w:rPr>
          <w:sz w:val="24"/>
        </w:rPr>
      </w:r>
    </w:p>
    <w:p>
      <w:pPr>
        <w:pStyle w:val="Heading9"/>
        <w:rPr/>
      </w:pPr>
      <w:r>
        <w:rPr/>
        <w:t>DELIVERY</w:t>
      </w:r>
    </w:p>
    <w:p>
      <w:pPr>
        <w:pStyle w:val="Normal"/>
        <w:ind w:hanging="2160" w:start="2160" w:end="0"/>
        <w:jc w:val="both"/>
        <w:rPr/>
      </w:pPr>
      <w:r>
        <w:rPr>
          <w:b/>
          <w:sz w:val="24"/>
        </w:rPr>
        <w:t>POINT:</w:t>
      </w:r>
      <w:r>
        <w:rPr>
          <w:sz w:val="24"/>
        </w:rPr>
        <w:tab/>
        <w:t>At the interconnection between the Kennedy wellhead facilities and the Bear Paw Energy pipeline system.</w:t>
      </w:r>
    </w:p>
    <w:p>
      <w:pPr>
        <w:pStyle w:val="Normal"/>
        <w:jc w:val="both"/>
        <w:rPr>
          <w:sz w:val="24"/>
        </w:rPr>
      </w:pPr>
      <w:r>
        <w:rPr>
          <w:sz w:val="24"/>
        </w:rPr>
      </w:r>
    </w:p>
    <w:p>
      <w:pPr>
        <w:pStyle w:val="BodyTextIndent"/>
        <w:rPr/>
      </w:pPr>
      <w:r>
        <w:rPr>
          <w:b/>
          <w:bCs/>
          <w:sz w:val="24"/>
        </w:rPr>
        <w:t>GAS PRICE:</w:t>
        <w:tab/>
      </w:r>
      <w:r>
        <w:rPr>
          <w:sz w:val="24"/>
        </w:rPr>
        <w:t>For volumes of gas delivered hereunder each day for up to eighty percent (80%) of seller’s First of the Month Scheduled Volume the price will be the following Monthly indexes:</w:t>
      </w:r>
    </w:p>
    <w:p>
      <w:pPr>
        <w:pStyle w:val="BodyTextIndent"/>
        <w:rPr>
          <w:sz w:val="24"/>
        </w:rPr>
      </w:pPr>
      <w:r>
        <w:rPr>
          <w:sz w:val="24"/>
        </w:rPr>
      </w:r>
    </w:p>
    <w:p>
      <w:pPr>
        <w:pStyle w:val="BodyTextIndent"/>
        <w:ind w:hanging="0" w:end="0"/>
        <w:rPr>
          <w:sz w:val="24"/>
        </w:rPr>
      </w:pPr>
      <w:r>
        <w:rPr>
          <w:sz w:val="24"/>
        </w:rPr>
        <w:t xml:space="preserve">1)  For the first 10,000 MMbtu per day the Contract Price for the applicable Period of Delivery (the “Relevant Period”) shall be the published index specified below:  </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Natural Gas Pipeline Company (Mid-continent zone)</w:t>
      </w:r>
    </w:p>
    <w:p>
      <w:pPr>
        <w:pStyle w:val="Normal"/>
        <w:keepLines/>
        <w:ind w:firstLine="738" w:start="1422" w:end="0"/>
        <w:jc w:val="both"/>
        <w:rPr>
          <w:sz w:val="24"/>
        </w:rPr>
      </w:pPr>
      <w:r>
        <w:rPr>
          <w:sz w:val="24"/>
        </w:rPr>
        <w:t>Price: Index minus $.47 less the applicable gathering services fees</w:t>
      </w:r>
    </w:p>
    <w:p>
      <w:pPr>
        <w:pStyle w:val="Normal"/>
        <w:ind w:start="2160" w:end="0"/>
        <w:jc w:val="both"/>
        <w:rPr>
          <w:sz w:val="24"/>
        </w:rPr>
      </w:pPr>
      <w:r>
        <w:rPr>
          <w:sz w:val="24"/>
        </w:rPr>
        <w:t>Issue: First-of-the-month issue for each month during the Relevant Period.</w:t>
      </w:r>
    </w:p>
    <w:p>
      <w:pPr>
        <w:pStyle w:val="BodyTextIndent"/>
        <w:ind w:hanging="0" w:end="0"/>
        <w:rPr>
          <w:sz w:val="24"/>
        </w:rPr>
      </w:pPr>
      <w:r>
        <w:rPr>
          <w:sz w:val="24"/>
        </w:rPr>
      </w:r>
    </w:p>
    <w:p>
      <w:pPr>
        <w:pStyle w:val="BodyTextIndent"/>
        <w:ind w:hanging="0" w:end="0"/>
        <w:rPr>
          <w:sz w:val="24"/>
        </w:rPr>
      </w:pPr>
      <w:r>
        <w:rPr>
          <w:sz w:val="24"/>
        </w:rPr>
        <w:t xml:space="preserve">2)  For all gas volumes above 10,000 MMbtu per day up to 15,000 Mmbtu per day the Contract Price for the applicable Period of Delivery (the “Relevant Period”) shall be:  </w:t>
      </w:r>
    </w:p>
    <w:p>
      <w:pPr>
        <w:pStyle w:val="Normal"/>
        <w:keepLines/>
        <w:ind w:start="2160" w:end="0"/>
        <w:jc w:val="both"/>
        <w:rPr>
          <w:sz w:val="24"/>
        </w:rPr>
      </w:pPr>
      <w:r>
        <w:rPr>
          <w:sz w:val="24"/>
        </w:rPr>
        <w:t>Price: The settlement price of the NYMEX Henry Hub gas futures contract for the last trading day of the applicable delivery month, defined as NX1, minus $.62 less the applicable gathering services fees.</w:t>
      </w:r>
    </w:p>
    <w:p>
      <w:pPr>
        <w:pStyle w:val="Normal"/>
        <w:keepLines/>
        <w:ind w:start="2160" w:end="0"/>
        <w:jc w:val="both"/>
        <w:rPr>
          <w:b/>
          <w:bCs/>
          <w:sz w:val="24"/>
        </w:rPr>
      </w:pPr>
      <w:r>
        <w:rPr>
          <w:b/>
          <w:bCs/>
          <w:sz w:val="24"/>
        </w:rPr>
        <w:t xml:space="preserve">*This 15,000 Mmbtu per day will be a Firm Transaction on behalf of both parties.  This volume cannot be interrupted except for reasons of Force Majeure (not including loss of production, loss of market or price).  To the extent that either party fails to take or deliver this volume, for any reason other than Force Majeure, the failing party will be subject to liquidated damages representing the replacement costs or alternate market at that time.  </w:t>
      </w:r>
    </w:p>
    <w:p>
      <w:pPr>
        <w:pStyle w:val="BodyTextIndent"/>
        <w:ind w:hanging="0" w:end="0"/>
        <w:rPr>
          <w:b/>
          <w:bCs/>
          <w:sz w:val="24"/>
        </w:rPr>
      </w:pPr>
      <w:r>
        <w:rPr>
          <w:b/>
          <w:bCs/>
          <w:sz w:val="24"/>
        </w:rPr>
      </w:r>
    </w:p>
    <w:p>
      <w:pPr>
        <w:pStyle w:val="BodyTextIndent"/>
        <w:ind w:hanging="0" w:end="0"/>
        <w:rPr>
          <w:sz w:val="24"/>
        </w:rPr>
      </w:pPr>
      <w:r>
        <w:rPr>
          <w:sz w:val="24"/>
        </w:rPr>
        <w:t xml:space="preserve">3)  For all gas above the initial 15,000 MMbtu per day (up to 80% of the First of the Month Scheduled Volume) the Contract Price for the applicable Period of Delivery (the “Relevant Period”) shall be the published index specified below:  </w:t>
      </w:r>
    </w:p>
    <w:p>
      <w:pPr>
        <w:pStyle w:val="Normal"/>
        <w:keepLines/>
        <w:ind w:firstLine="738" w:start="1422" w:end="0"/>
        <w:jc w:val="both"/>
        <w:rPr>
          <w:sz w:val="24"/>
        </w:rPr>
      </w:pPr>
      <w:r>
        <w:rPr>
          <w:sz w:val="24"/>
        </w:rPr>
        <w:t>Publication: Inside F.E.R.C.’s Gas Market Report</w:t>
      </w:r>
    </w:p>
    <w:p>
      <w:pPr>
        <w:pStyle w:val="Normal"/>
        <w:keepLines/>
        <w:ind w:firstLine="738" w:start="1422" w:end="0"/>
        <w:jc w:val="both"/>
        <w:rPr>
          <w:sz w:val="24"/>
        </w:rPr>
      </w:pPr>
      <w:r>
        <w:rPr>
          <w:sz w:val="24"/>
        </w:rPr>
        <w:t>Section: Prices of Spot Gas Delivered to Pipelines</w:t>
      </w:r>
    </w:p>
    <w:p>
      <w:pPr>
        <w:pStyle w:val="Normal"/>
        <w:keepLines/>
        <w:ind w:firstLine="738" w:start="1422" w:end="0"/>
        <w:jc w:val="both"/>
        <w:rPr>
          <w:sz w:val="24"/>
        </w:rPr>
      </w:pPr>
      <w:r>
        <w:rPr>
          <w:sz w:val="24"/>
        </w:rPr>
        <w:t>Location: Colorado Interstate Gas (North System)</w:t>
      </w:r>
    </w:p>
    <w:p>
      <w:pPr>
        <w:pStyle w:val="Normal"/>
        <w:keepLines/>
        <w:ind w:firstLine="738" w:start="1422" w:end="0"/>
        <w:jc w:val="both"/>
        <w:rPr>
          <w:sz w:val="24"/>
        </w:rPr>
      </w:pPr>
      <w:r>
        <w:rPr>
          <w:sz w:val="24"/>
        </w:rPr>
        <w:t>Price: Index minus $.03 less the applicable gathering services fees</w:t>
      </w:r>
    </w:p>
    <w:p>
      <w:pPr>
        <w:pStyle w:val="Normal"/>
        <w:ind w:start="2160" w:end="0"/>
        <w:jc w:val="both"/>
        <w:rPr>
          <w:sz w:val="24"/>
        </w:rPr>
      </w:pPr>
      <w:r>
        <w:rPr>
          <w:sz w:val="24"/>
        </w:rPr>
        <w:t>Issue: First-of-the-month issue for each month during the Relevant Period.</w:t>
      </w:r>
    </w:p>
    <w:p>
      <w:pPr>
        <w:pStyle w:val="Normal"/>
        <w:ind w:start="2160" w:end="0"/>
        <w:jc w:val="both"/>
        <w:rPr>
          <w:sz w:val="24"/>
        </w:rPr>
      </w:pPr>
      <w:r>
        <w:rPr>
          <w:sz w:val="24"/>
        </w:rPr>
        <w:t>The remaining 20% of the First of the Month Scheduled Volume will be priced as follows*:</w:t>
      </w:r>
    </w:p>
    <w:p>
      <w:pPr>
        <w:pStyle w:val="Normal"/>
        <w:keepLines/>
        <w:ind w:firstLine="738" w:start="1422" w:end="0"/>
        <w:jc w:val="both"/>
        <w:rPr>
          <w:sz w:val="24"/>
        </w:rPr>
      </w:pPr>
      <w:r>
        <w:rPr>
          <w:sz w:val="24"/>
        </w:rPr>
        <w:t>Publication: Gas Daily</w:t>
      </w:r>
    </w:p>
    <w:p>
      <w:pPr>
        <w:pStyle w:val="Normal"/>
        <w:keepLines/>
        <w:ind w:firstLine="738" w:start="1422" w:end="0"/>
        <w:jc w:val="both"/>
        <w:rPr>
          <w:sz w:val="24"/>
        </w:rPr>
      </w:pPr>
      <w:r>
        <w:rPr>
          <w:sz w:val="24"/>
        </w:rPr>
        <w:t>Section: Daily Price Survey - Rockies</w:t>
      </w:r>
    </w:p>
    <w:p>
      <w:pPr>
        <w:pStyle w:val="Normal"/>
        <w:keepLines/>
        <w:ind w:firstLine="738" w:start="1422" w:end="0"/>
        <w:jc w:val="both"/>
        <w:rPr>
          <w:sz w:val="24"/>
        </w:rPr>
      </w:pPr>
      <w:r>
        <w:rPr>
          <w:sz w:val="24"/>
        </w:rPr>
        <w:t>Location: Colorado Interstate Gas (North System)</w:t>
      </w:r>
    </w:p>
    <w:p>
      <w:pPr>
        <w:pStyle w:val="Normal"/>
        <w:keepLines/>
        <w:ind w:start="2160" w:end="0"/>
        <w:jc w:val="both"/>
        <w:rPr>
          <w:sz w:val="24"/>
        </w:rPr>
      </w:pPr>
      <w:r>
        <w:rPr>
          <w:sz w:val="24"/>
        </w:rPr>
        <w:t>Price: Midpoint index minus $.03 less the applicable gathering services fees.</w:t>
      </w:r>
    </w:p>
    <w:p>
      <w:pPr>
        <w:pStyle w:val="Normal"/>
        <w:ind w:start="2160" w:end="0"/>
        <w:jc w:val="both"/>
        <w:rPr>
          <w:sz w:val="24"/>
        </w:rPr>
      </w:pPr>
      <w:r>
        <w:rPr>
          <w:sz w:val="24"/>
        </w:rPr>
        <w:t>Issue: Daily issue for the Relevant Period.</w:t>
      </w:r>
    </w:p>
    <w:p>
      <w:pPr>
        <w:pStyle w:val="Normal"/>
        <w:ind w:start="2160" w:end="0"/>
        <w:jc w:val="both"/>
        <w:rPr>
          <w:sz w:val="24"/>
        </w:rPr>
      </w:pPr>
      <w:r>
        <w:rPr>
          <w:sz w:val="24"/>
        </w:rPr>
      </w:r>
    </w:p>
    <w:p>
      <w:pPr>
        <w:pStyle w:val="Normal"/>
        <w:ind w:start="2160" w:end="0"/>
        <w:jc w:val="both"/>
        <w:rPr>
          <w:sz w:val="24"/>
        </w:rPr>
      </w:pPr>
      <w:r>
        <w:rPr>
          <w:sz w:val="24"/>
        </w:rPr>
        <w:t>*The Gas Daily pricing is meant to capture the swings in production and operations.</w:t>
      </w:r>
    </w:p>
    <w:p>
      <w:pPr>
        <w:pStyle w:val="Normal"/>
        <w:ind w:start="90" w:end="0"/>
        <w:jc w:val="both"/>
        <w:rPr>
          <w:b/>
          <w:sz w:val="24"/>
        </w:rPr>
      </w:pPr>
      <w:r>
        <w:rPr>
          <w:b/>
          <w:sz w:val="24"/>
        </w:rPr>
        <w:t>SCHEDULING</w:t>
      </w:r>
    </w:p>
    <w:p>
      <w:pPr>
        <w:pStyle w:val="Normal"/>
        <w:ind w:start="90" w:end="0"/>
        <w:jc w:val="both"/>
        <w:rPr/>
      </w:pPr>
      <w:r>
        <w:rPr>
          <w:b/>
          <w:sz w:val="24"/>
        </w:rPr>
        <w:t>And PAYMENTS:</w:t>
      </w:r>
      <w:r>
        <w:rPr>
          <w:sz w:val="24"/>
        </w:rPr>
        <w:tab/>
      </w:r>
    </w:p>
    <w:p>
      <w:pPr>
        <w:pStyle w:val="Normal"/>
        <w:ind w:start="2160" w:end="0"/>
        <w:jc w:val="both"/>
        <w:rPr>
          <w:sz w:val="24"/>
        </w:rPr>
      </w:pPr>
      <w:r>
        <w:rPr>
          <w:sz w:val="24"/>
        </w:rPr>
      </w:r>
    </w:p>
    <w:p>
      <w:pPr>
        <w:pStyle w:val="Normal"/>
        <w:numPr>
          <w:ilvl w:val="0"/>
          <w:numId w:val="2"/>
        </w:numPr>
        <w:jc w:val="both"/>
        <w:rPr>
          <w:b/>
          <w:sz w:val="24"/>
        </w:rPr>
      </w:pPr>
      <w:r>
        <w:rPr>
          <w:sz w:val="24"/>
        </w:rPr>
        <w:t>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This volume will be the “First of the Month Scheduled Volume”.</w:t>
      </w:r>
      <w:r>
        <w:rPr>
          <w:b/>
          <w:sz w:val="24"/>
        </w:rPr>
        <w:t xml:space="preserve"> </w:t>
      </w:r>
    </w:p>
    <w:p>
      <w:pPr>
        <w:pStyle w:val="Normal"/>
        <w:numPr>
          <w:ilvl w:val="0"/>
          <w:numId w:val="2"/>
        </w:numPr>
        <w:jc w:val="both"/>
        <w:rPr>
          <w:b/>
          <w:sz w:val="24"/>
        </w:rPr>
      </w:pPr>
      <w:r>
        <w:rPr>
          <w:bCs/>
          <w:sz w:val="24"/>
        </w:rPr>
        <w:t>All payments will be made based upon the point of title transfer, which in this case is assumed to be the wellhead.  Enron will manage all aspects of Kennedy’s logistics and scheduling.</w:t>
      </w:r>
    </w:p>
    <w:sectPr>
      <w:headerReference w:type="default" r:id="rId2"/>
      <w:footerReference w:type="default" r:id="rId3"/>
      <w:type w:val="nextPage"/>
      <w:pgSz w:w="12240" w:h="15840"/>
      <w:pgMar w:left="1584" w:right="1584"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olor w:val="000000"/>
      </w:rPr>
    </w:pPr>
    <w:r>
      <w:rPr>
        <w:color w:val="000000"/>
      </w:rPr>
      <w:t>This document is not intended to create a binding offer or contract for the purchase and/or sale natural gas between Kennedy Oil and Enron.  Moreover, this document does not in any way whatsoever obligate either of the parties to enter into any agreement or to proceed with any possible relationship or transaction.  Either party may terminate discussions and/or negotiations regarding this document at any time. The terms and conditions set forth above are subject to negotiation, completion and incorporation into and the execution by both parties of a definitive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18"/>
      </w:rPr>
      <w:tab/>
    </w:r>
    <w:r>
      <w:rPr>
        <w:i/>
        <w:sz w:val="24"/>
      </w:rPr>
      <w:t>Confidential and Proprietary</w:t>
    </w:r>
  </w:p>
  <w:p>
    <w:pPr>
      <w:pStyle w:val="Header"/>
      <w:jc w:val="center"/>
      <w:rPr>
        <w:i/>
        <w:i/>
        <w:sz w:val="24"/>
      </w:rPr>
    </w:pPr>
    <w:r>
      <w:rPr>
        <w:i/>
        <w:sz w:val="24"/>
      </w:rPr>
      <w:tab/>
      <w:t>For Discussion Purposes Only</w:t>
      <w:b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sz w:val="24"/>
    </w:rPr>
  </w:style>
  <w:style w:type="paragraph" w:styleId="Heading8">
    <w:name w:val="heading 8"/>
    <w:basedOn w:val="Normal"/>
    <w:next w:val="Normal"/>
    <w:qFormat/>
    <w:pPr>
      <w:keepNext w:val="true"/>
      <w:numPr>
        <w:ilvl w:val="7"/>
        <w:numId w:val="1"/>
      </w:numPr>
      <w:ind w:hanging="2160" w:start="2160" w:end="0"/>
      <w:outlineLvl w:val="7"/>
    </w:pPr>
    <w:rPr>
      <w:b/>
      <w:sz w:val="24"/>
    </w:rPr>
  </w:style>
  <w:style w:type="paragraph" w:styleId="Heading9">
    <w:name w:val="heading 9"/>
    <w:basedOn w:val="Normal"/>
    <w:next w:val="Normal"/>
    <w:qFormat/>
    <w:pPr>
      <w:keepNext w:val="true"/>
      <w:numPr>
        <w:ilvl w:val="8"/>
        <w:numId w:val="1"/>
      </w:numPr>
      <w:ind w:hanging="2160" w:start="2160" w:end="0"/>
      <w:jc w:val="both"/>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2001-10-09T13:59:00Z</dcterms:created>
  <dc:creator>Jim Buerkle</dc:creator>
  <dc:description/>
  <dc:language>en-CA</dc:language>
  <cp:lastModifiedBy>mwhitt</cp:lastModifiedBy>
  <cp:lastPrinted>2001-09-20T16:15:00Z</cp:lastPrinted>
  <dcterms:modified xsi:type="dcterms:W3CDTF">2001-10-09T14:17:00Z</dcterms:modified>
  <cp:revision>3</cp:revision>
  <dc:subject/>
  <dc:title>ENA Confidential</dc:title>
</cp:coreProperties>
</file>